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698C8F" w14:textId="7DDF81E6" w:rsidR="001431D3" w:rsidRPr="00207615" w:rsidRDefault="001431D3" w:rsidP="001431D3">
      <w:pPr>
        <w:pStyle w:val="Header"/>
        <w:tabs>
          <w:tab w:val="right" w:pos="9630"/>
          <w:tab w:val="right" w:pos="13323"/>
        </w:tabs>
        <w:rPr>
          <w:rFonts w:cs="Arial"/>
          <w:sz w:val="24"/>
          <w:szCs w:val="24"/>
          <w:lang w:eastAsia="ja-JP"/>
        </w:rPr>
      </w:pPr>
      <w:r w:rsidRPr="00207615">
        <w:rPr>
          <w:rFonts w:cs="Arial"/>
          <w:sz w:val="24"/>
          <w:szCs w:val="24"/>
        </w:rPr>
        <w:t>3GPP TSG-RAN WG4 Meeting #</w:t>
      </w:r>
      <w:r>
        <w:rPr>
          <w:rFonts w:cs="Arial"/>
          <w:sz w:val="24"/>
          <w:szCs w:val="24"/>
        </w:rPr>
        <w:t>103-e</w:t>
      </w:r>
      <w:r w:rsidRPr="00207615">
        <w:rPr>
          <w:rFonts w:cs="Arial"/>
          <w:sz w:val="24"/>
          <w:szCs w:val="24"/>
        </w:rPr>
        <w:tab/>
      </w:r>
      <w:r w:rsidRPr="004E3B8E">
        <w:rPr>
          <w:rFonts w:cs="Arial"/>
          <w:color w:val="000000"/>
          <w:sz w:val="24"/>
          <w:szCs w:val="24"/>
        </w:rPr>
        <w:t>R4-</w:t>
      </w:r>
      <w:r>
        <w:rPr>
          <w:rFonts w:cs="Arial"/>
          <w:color w:val="000000"/>
          <w:sz w:val="24"/>
          <w:szCs w:val="24"/>
        </w:rPr>
        <w:t>22</w:t>
      </w:r>
      <w:r w:rsidR="006C2FBD" w:rsidRPr="006C2FBD">
        <w:rPr>
          <w:rFonts w:cs="Arial"/>
          <w:sz w:val="24"/>
          <w:szCs w:val="24"/>
        </w:rPr>
        <w:t>08026</w:t>
      </w:r>
    </w:p>
    <w:p w14:paraId="2C42164D" w14:textId="77777777" w:rsidR="001431D3" w:rsidRPr="00C51EC1" w:rsidRDefault="001431D3" w:rsidP="001431D3">
      <w:pPr>
        <w:pStyle w:val="Header"/>
        <w:rPr>
          <w:rFonts w:eastAsia="SimSun"/>
          <w:sz w:val="24"/>
          <w:szCs w:val="24"/>
          <w:lang w:eastAsia="zh-CN"/>
        </w:rPr>
      </w:pPr>
      <w:r>
        <w:rPr>
          <w:rFonts w:eastAsia="SimSun"/>
          <w:sz w:val="24"/>
          <w:szCs w:val="24"/>
          <w:lang w:eastAsia="zh-CN"/>
        </w:rPr>
        <w:t>Online Meeting, May 9 – 20, 2022</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03974D18"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3B5E83">
        <w:rPr>
          <w:rFonts w:ascii="Arial" w:hAnsi="Arial"/>
          <w:sz w:val="24"/>
          <w:lang w:val="en-US"/>
        </w:rPr>
        <w:t>9</w:t>
      </w:r>
      <w:r w:rsidR="00F552C4" w:rsidRPr="002F0A1C">
        <w:rPr>
          <w:rFonts w:ascii="Arial" w:hAnsi="Arial"/>
          <w:sz w:val="24"/>
          <w:lang w:val="en-US"/>
        </w:rPr>
        <w:t>.</w:t>
      </w:r>
      <w:r w:rsidR="004933DF" w:rsidRPr="002F0A1C">
        <w:rPr>
          <w:rFonts w:ascii="Arial" w:hAnsi="Arial"/>
          <w:sz w:val="24"/>
          <w:lang w:val="en-US"/>
        </w:rPr>
        <w:t>2</w:t>
      </w:r>
      <w:r w:rsidR="003B5E83">
        <w:rPr>
          <w:rFonts w:ascii="Arial" w:hAnsi="Arial"/>
          <w:sz w:val="24"/>
          <w:lang w:val="en-US"/>
        </w:rPr>
        <w:t>0</w:t>
      </w:r>
      <w:r w:rsidR="00691AEC" w:rsidRPr="002F0A1C">
        <w:rPr>
          <w:rFonts w:ascii="Arial" w:hAnsi="Arial"/>
          <w:sz w:val="24"/>
          <w:lang w:val="en-US"/>
        </w:rPr>
        <w:t>.</w:t>
      </w:r>
      <w:r w:rsidR="003B5E83">
        <w:rPr>
          <w:rFonts w:ascii="Arial" w:hAnsi="Arial"/>
          <w:sz w:val="24"/>
          <w:lang w:val="en-US"/>
        </w:rPr>
        <w:t>1</w:t>
      </w:r>
      <w:r w:rsidR="00F552C4" w:rsidRPr="002F0A1C">
        <w:rPr>
          <w:rFonts w:ascii="Arial" w:hAnsi="Arial"/>
          <w:sz w:val="24"/>
          <w:lang w:val="en-US"/>
        </w:rPr>
        <w:t>.</w:t>
      </w:r>
      <w:r w:rsidR="00EE583F" w:rsidRPr="002F0A1C">
        <w:rPr>
          <w:rFonts w:ascii="Arial" w:hAnsi="Arial"/>
          <w:sz w:val="24"/>
          <w:lang w:val="en-US"/>
        </w:rPr>
        <w:t>2</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3DA7E982"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C77529">
        <w:rPr>
          <w:rFonts w:ascii="Arial" w:hAnsi="Arial"/>
          <w:sz w:val="24"/>
          <w:lang w:val="en-US"/>
        </w:rPr>
        <w:t>O</w:t>
      </w:r>
      <w:r w:rsidR="001431D3">
        <w:rPr>
          <w:rFonts w:ascii="Arial" w:hAnsi="Arial"/>
          <w:sz w:val="24"/>
          <w:lang w:val="en-US"/>
        </w:rPr>
        <w:t>pe</w:t>
      </w:r>
      <w:r w:rsidR="00C77529">
        <w:rPr>
          <w:rFonts w:ascii="Arial" w:hAnsi="Arial"/>
          <w:sz w:val="24"/>
          <w:lang w:val="en-US"/>
        </w:rPr>
        <w:t>n</w:t>
      </w:r>
      <w:r w:rsidR="001431D3">
        <w:rPr>
          <w:rFonts w:ascii="Arial" w:hAnsi="Arial"/>
          <w:sz w:val="24"/>
          <w:lang w:val="en-US"/>
        </w:rPr>
        <w:t xml:space="preserve"> issues in core requirements for</w:t>
      </w:r>
      <w:r w:rsidR="00C77529">
        <w:rPr>
          <w:rFonts w:ascii="Arial" w:hAnsi="Arial"/>
          <w:sz w:val="24"/>
          <w:lang w:val="en-US"/>
        </w:rPr>
        <w:t xml:space="preserve"> </w:t>
      </w:r>
      <w:r w:rsidR="009D06BF">
        <w:rPr>
          <w:rFonts w:ascii="Arial" w:hAnsi="Arial"/>
          <w:sz w:val="24"/>
          <w:lang w:val="en-US"/>
        </w:rPr>
        <w:t>NR positioning –</w:t>
      </w:r>
      <w:r w:rsidR="00714F41">
        <w:rPr>
          <w:rFonts w:ascii="Arial" w:hAnsi="Arial"/>
          <w:sz w:val="24"/>
          <w:lang w:val="en-US"/>
        </w:rPr>
        <w:t xml:space="preserve"> </w:t>
      </w:r>
      <w:r w:rsidR="004933DF">
        <w:rPr>
          <w:rFonts w:ascii="Arial" w:hAnsi="Arial"/>
          <w:sz w:val="24"/>
          <w:lang w:val="en-US"/>
        </w:rPr>
        <w:t>latency</w:t>
      </w:r>
      <w:r w:rsidR="003B0053">
        <w:rPr>
          <w:rFonts w:ascii="Arial" w:hAnsi="Arial"/>
          <w:sz w:val="24"/>
          <w:lang w:val="en-US"/>
        </w:rPr>
        <w:t xml:space="preserve"> </w:t>
      </w:r>
      <w:r w:rsidR="004933DF">
        <w:rPr>
          <w:rFonts w:ascii="Arial" w:hAnsi="Arial"/>
          <w:sz w:val="24"/>
          <w:lang w:val="en-US"/>
        </w:rPr>
        <w:t>reductio</w:t>
      </w:r>
      <w:r w:rsidR="00714F41">
        <w:rPr>
          <w:rFonts w:ascii="Arial" w:hAnsi="Arial"/>
          <w:sz w:val="24"/>
          <w:lang w:val="en-US"/>
        </w:rPr>
        <w:t>n</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08240D36" w:rsidR="003A3520" w:rsidRDefault="009046D1" w:rsidP="00017422">
      <w:pPr>
        <w:pStyle w:val="Heading1"/>
        <w:rPr>
          <w:lang w:val="en-US"/>
        </w:rPr>
      </w:pPr>
      <w:r>
        <w:rPr>
          <w:lang w:val="en-US"/>
        </w:rPr>
        <w:t>Introduction</w:t>
      </w:r>
    </w:p>
    <w:p w14:paraId="4B4FC44A" w14:textId="78474769" w:rsidR="00761018" w:rsidRDefault="003D2D14" w:rsidP="00832903">
      <w:pPr>
        <w:rPr>
          <w:sz w:val="22"/>
          <w:szCs w:val="22"/>
          <w:lang w:val="en-US"/>
        </w:rPr>
      </w:pPr>
      <w:r>
        <w:rPr>
          <w:sz w:val="22"/>
          <w:szCs w:val="22"/>
          <w:lang w:val="en-US"/>
        </w:rPr>
        <w:t xml:space="preserve">RAN4 </w:t>
      </w:r>
      <w:r w:rsidR="004956BF">
        <w:rPr>
          <w:sz w:val="22"/>
          <w:szCs w:val="22"/>
          <w:lang w:val="en-US"/>
        </w:rPr>
        <w:t xml:space="preserve">officially </w:t>
      </w:r>
      <w:r w:rsidR="00DB1699">
        <w:rPr>
          <w:sz w:val="22"/>
          <w:szCs w:val="22"/>
          <w:lang w:val="en-US"/>
        </w:rPr>
        <w:t>co</w:t>
      </w:r>
      <w:r w:rsidR="004956BF">
        <w:rPr>
          <w:sz w:val="22"/>
          <w:szCs w:val="22"/>
          <w:lang w:val="en-US"/>
        </w:rPr>
        <w:t>mpleted the core requirements</w:t>
      </w:r>
      <w:r w:rsidR="00DB1699">
        <w:rPr>
          <w:sz w:val="22"/>
          <w:szCs w:val="22"/>
          <w:lang w:val="en-US"/>
        </w:rPr>
        <w:t xml:space="preserve"> </w:t>
      </w:r>
      <w:r w:rsidR="004956BF">
        <w:rPr>
          <w:sz w:val="22"/>
          <w:szCs w:val="22"/>
          <w:lang w:val="en-US"/>
        </w:rPr>
        <w:t>for</w:t>
      </w:r>
      <w:r w:rsidR="00D42EAE">
        <w:rPr>
          <w:sz w:val="22"/>
          <w:szCs w:val="22"/>
          <w:lang w:val="en-US"/>
        </w:rPr>
        <w:t xml:space="preserve"> l</w:t>
      </w:r>
      <w:r w:rsidR="00761018">
        <w:rPr>
          <w:sz w:val="22"/>
          <w:szCs w:val="22"/>
          <w:lang w:val="en-US"/>
        </w:rPr>
        <w:t xml:space="preserve">atency reduction </w:t>
      </w:r>
      <w:r w:rsidR="00CC396B">
        <w:rPr>
          <w:sz w:val="22"/>
          <w:szCs w:val="22"/>
          <w:lang w:val="en-US"/>
        </w:rPr>
        <w:t xml:space="preserve">enhancements </w:t>
      </w:r>
      <w:r w:rsidR="00761018">
        <w:rPr>
          <w:sz w:val="22"/>
          <w:szCs w:val="22"/>
          <w:lang w:val="en-US"/>
        </w:rPr>
        <w:t xml:space="preserve">for </w:t>
      </w:r>
      <w:r w:rsidR="00C56F05">
        <w:rPr>
          <w:sz w:val="22"/>
          <w:szCs w:val="22"/>
          <w:lang w:val="en-US"/>
        </w:rPr>
        <w:t xml:space="preserve">NR </w:t>
      </w:r>
      <w:r w:rsidR="00D42EAE">
        <w:rPr>
          <w:sz w:val="22"/>
          <w:szCs w:val="22"/>
          <w:lang w:val="en-US"/>
        </w:rPr>
        <w:t xml:space="preserve">positioning measurements </w:t>
      </w:r>
      <w:r w:rsidR="005615CD">
        <w:rPr>
          <w:sz w:val="22"/>
          <w:szCs w:val="22"/>
          <w:lang w:val="en-US"/>
        </w:rPr>
        <w:t>in RAN4#10</w:t>
      </w:r>
      <w:r w:rsidR="00F843DA">
        <w:rPr>
          <w:sz w:val="22"/>
          <w:szCs w:val="22"/>
          <w:lang w:val="en-US"/>
        </w:rPr>
        <w:t>2</w:t>
      </w:r>
      <w:r w:rsidR="005615CD">
        <w:rPr>
          <w:sz w:val="22"/>
          <w:szCs w:val="22"/>
          <w:lang w:val="en-US"/>
        </w:rPr>
        <w:t xml:space="preserve">-e. </w:t>
      </w:r>
      <w:r w:rsidR="008E0B85">
        <w:rPr>
          <w:sz w:val="22"/>
          <w:szCs w:val="22"/>
          <w:lang w:val="en-US"/>
        </w:rPr>
        <w:t xml:space="preserve">Agreements and </w:t>
      </w:r>
      <w:r w:rsidR="00B10B9B">
        <w:rPr>
          <w:sz w:val="22"/>
          <w:szCs w:val="22"/>
          <w:lang w:val="en-US"/>
        </w:rPr>
        <w:t>remaining</w:t>
      </w:r>
      <w:r w:rsidR="008E0B85">
        <w:rPr>
          <w:sz w:val="22"/>
          <w:szCs w:val="22"/>
          <w:lang w:val="en-US"/>
        </w:rPr>
        <w:t xml:space="preserve"> issues were </w:t>
      </w:r>
      <w:r w:rsidR="00284972">
        <w:rPr>
          <w:sz w:val="22"/>
          <w:szCs w:val="22"/>
          <w:lang w:val="en-US"/>
        </w:rPr>
        <w:t>document</w:t>
      </w:r>
      <w:r w:rsidR="008E0B85">
        <w:rPr>
          <w:sz w:val="22"/>
          <w:szCs w:val="22"/>
          <w:lang w:val="en-US"/>
        </w:rPr>
        <w:t>ed in a WF [1].</w:t>
      </w:r>
      <w:r w:rsidR="00915005">
        <w:rPr>
          <w:sz w:val="22"/>
          <w:szCs w:val="22"/>
          <w:lang w:val="en-US"/>
        </w:rPr>
        <w:t xml:space="preserve"> </w:t>
      </w:r>
    </w:p>
    <w:p w14:paraId="322B1E66" w14:textId="56554CBD" w:rsidR="00614E1E" w:rsidRPr="003B509E" w:rsidRDefault="00405396" w:rsidP="003B509E">
      <w:pPr>
        <w:spacing w:after="0"/>
        <w:rPr>
          <w:sz w:val="22"/>
          <w:szCs w:val="22"/>
        </w:rPr>
      </w:pPr>
      <w:r w:rsidRPr="00405396">
        <w:rPr>
          <w:sz w:val="22"/>
          <w:szCs w:val="22"/>
          <w:lang w:val="en-US"/>
        </w:rPr>
        <w:t xml:space="preserve">In </w:t>
      </w:r>
      <w:r w:rsidR="00B716F3">
        <w:rPr>
          <w:sz w:val="22"/>
          <w:szCs w:val="22"/>
          <w:lang w:val="en-US"/>
        </w:rPr>
        <w:t>this paper</w:t>
      </w:r>
      <w:r w:rsidR="00D96A52" w:rsidRPr="00405396">
        <w:rPr>
          <w:sz w:val="22"/>
          <w:szCs w:val="22"/>
          <w:lang w:val="en-US"/>
        </w:rPr>
        <w:t xml:space="preserve"> </w:t>
      </w:r>
      <w:r w:rsidR="0074161B" w:rsidRPr="00405396">
        <w:rPr>
          <w:sz w:val="22"/>
          <w:szCs w:val="22"/>
          <w:lang w:val="en-US"/>
        </w:rPr>
        <w:t xml:space="preserve">we </w:t>
      </w:r>
      <w:r w:rsidR="00AA22F5">
        <w:rPr>
          <w:sz w:val="22"/>
          <w:szCs w:val="22"/>
          <w:lang w:val="en-US"/>
        </w:rPr>
        <w:t xml:space="preserve">will </w:t>
      </w:r>
      <w:r w:rsidR="005D49A8">
        <w:rPr>
          <w:sz w:val="22"/>
          <w:szCs w:val="22"/>
          <w:lang w:val="en-US"/>
        </w:rPr>
        <w:t xml:space="preserve">address </w:t>
      </w:r>
      <w:r w:rsidR="00B10B9B">
        <w:rPr>
          <w:sz w:val="22"/>
          <w:szCs w:val="22"/>
          <w:lang w:val="en-US"/>
        </w:rPr>
        <w:t>open</w:t>
      </w:r>
      <w:r w:rsidR="005D49A8">
        <w:rPr>
          <w:sz w:val="22"/>
          <w:szCs w:val="22"/>
          <w:lang w:val="en-US"/>
        </w:rPr>
        <w:t xml:space="preserve"> issues related to</w:t>
      </w:r>
      <w:r w:rsidR="0074161B" w:rsidRPr="00405396">
        <w:rPr>
          <w:sz w:val="22"/>
          <w:szCs w:val="22"/>
          <w:lang w:val="en-US"/>
        </w:rPr>
        <w:t xml:space="preserve"> the following topics</w:t>
      </w:r>
      <w:r w:rsidR="005D49A8">
        <w:rPr>
          <w:sz w:val="22"/>
          <w:szCs w:val="22"/>
          <w:lang w:val="en-US"/>
        </w:rPr>
        <w:t>:</w:t>
      </w:r>
    </w:p>
    <w:p w14:paraId="7168746D" w14:textId="17257FD6" w:rsidR="001D249B" w:rsidRDefault="00214061" w:rsidP="00BC406D">
      <w:pPr>
        <w:pStyle w:val="ListParagraph"/>
        <w:numPr>
          <w:ilvl w:val="0"/>
          <w:numId w:val="8"/>
        </w:numPr>
        <w:rPr>
          <w:sz w:val="22"/>
          <w:szCs w:val="22"/>
        </w:rPr>
      </w:pPr>
      <w:r>
        <w:rPr>
          <w:sz w:val="22"/>
          <w:szCs w:val="22"/>
        </w:rPr>
        <w:t>Reduced number of samples for AGC</w:t>
      </w:r>
    </w:p>
    <w:p w14:paraId="14A604EB" w14:textId="11949F42" w:rsidR="00214061" w:rsidRDefault="00214061" w:rsidP="00BC406D">
      <w:pPr>
        <w:pStyle w:val="ListParagraph"/>
        <w:numPr>
          <w:ilvl w:val="0"/>
          <w:numId w:val="8"/>
        </w:numPr>
        <w:rPr>
          <w:sz w:val="22"/>
          <w:szCs w:val="22"/>
        </w:rPr>
      </w:pPr>
      <w:r>
        <w:rPr>
          <w:sz w:val="22"/>
          <w:szCs w:val="22"/>
        </w:rPr>
        <w:t>Reduced Rx beam sweeping factor</w:t>
      </w:r>
    </w:p>
    <w:p w14:paraId="1827D1EB" w14:textId="087A5C01" w:rsidR="005C10B8" w:rsidRDefault="005C10B8" w:rsidP="00BC406D">
      <w:pPr>
        <w:pStyle w:val="ListParagraph"/>
        <w:numPr>
          <w:ilvl w:val="0"/>
          <w:numId w:val="8"/>
        </w:numPr>
        <w:rPr>
          <w:sz w:val="22"/>
          <w:szCs w:val="22"/>
        </w:rPr>
      </w:pPr>
      <w:bookmarkStart w:id="0" w:name="_Hlk84778842"/>
      <w:r>
        <w:rPr>
          <w:sz w:val="22"/>
          <w:szCs w:val="22"/>
        </w:rPr>
        <w:t xml:space="preserve">PRS measurements </w:t>
      </w:r>
      <w:r w:rsidR="0082646D">
        <w:rPr>
          <w:sz w:val="22"/>
          <w:szCs w:val="22"/>
        </w:rPr>
        <w:t>without</w:t>
      </w:r>
      <w:r>
        <w:rPr>
          <w:sz w:val="22"/>
          <w:szCs w:val="22"/>
        </w:rPr>
        <w:t xml:space="preserve"> measurement gaps</w:t>
      </w:r>
    </w:p>
    <w:bookmarkEnd w:id="0"/>
    <w:p w14:paraId="7CABDF4C" w14:textId="428EB995" w:rsidR="00C11E64" w:rsidRDefault="00517322" w:rsidP="00BC406D">
      <w:pPr>
        <w:pStyle w:val="ListParagraph"/>
        <w:numPr>
          <w:ilvl w:val="0"/>
          <w:numId w:val="8"/>
        </w:numPr>
        <w:rPr>
          <w:sz w:val="22"/>
          <w:szCs w:val="22"/>
        </w:rPr>
      </w:pPr>
      <w:r>
        <w:rPr>
          <w:sz w:val="22"/>
          <w:szCs w:val="22"/>
        </w:rPr>
        <w:t xml:space="preserve">Condition on </w:t>
      </w:r>
      <w:r w:rsidR="00343F6F">
        <w:rPr>
          <w:sz w:val="22"/>
          <w:szCs w:val="22"/>
        </w:rPr>
        <w:t>Rx timing difference for PRS measurements without measurement gaps</w:t>
      </w:r>
    </w:p>
    <w:p w14:paraId="2D765A3B" w14:textId="131C2868" w:rsidR="00C10A07" w:rsidRPr="00572192" w:rsidRDefault="00CE7B4D" w:rsidP="00572192">
      <w:pPr>
        <w:pStyle w:val="Heading1"/>
        <w:rPr>
          <w:szCs w:val="36"/>
          <w:lang w:val="en-US" w:eastAsia="zh-CN"/>
        </w:rPr>
      </w:pPr>
      <w:r>
        <w:rPr>
          <w:szCs w:val="36"/>
          <w:lang w:val="en-US" w:eastAsia="zh-CN"/>
        </w:rPr>
        <w:t>R</w:t>
      </w:r>
      <w:r w:rsidR="003D32E0">
        <w:rPr>
          <w:szCs w:val="36"/>
          <w:lang w:val="en-US" w:eastAsia="zh-CN"/>
        </w:rPr>
        <w:t>educed</w:t>
      </w:r>
      <w:r w:rsidR="00572192" w:rsidRPr="00572192">
        <w:rPr>
          <w:szCs w:val="36"/>
          <w:lang w:val="en-US" w:eastAsia="zh-CN"/>
        </w:rPr>
        <w:t xml:space="preserve"> number of samples </w:t>
      </w:r>
      <w:r>
        <w:rPr>
          <w:szCs w:val="36"/>
          <w:lang w:val="en-US" w:eastAsia="zh-CN"/>
        </w:rPr>
        <w:t>for AGC</w:t>
      </w:r>
    </w:p>
    <w:p w14:paraId="289C8846" w14:textId="580F01F9" w:rsidR="00D84895" w:rsidRDefault="00B27984" w:rsidP="00AB2FE2">
      <w:pPr>
        <w:rPr>
          <w:bCs/>
          <w:sz w:val="22"/>
          <w:szCs w:val="22"/>
          <w:lang w:eastAsia="ko-KR"/>
        </w:rPr>
      </w:pPr>
      <w:r w:rsidRPr="005F656E">
        <w:rPr>
          <w:bCs/>
          <w:sz w:val="22"/>
          <w:szCs w:val="22"/>
          <w:lang w:eastAsia="ko-KR"/>
        </w:rPr>
        <w:t>In RAN4#10</w:t>
      </w:r>
      <w:r w:rsidR="00412CB4">
        <w:rPr>
          <w:bCs/>
          <w:sz w:val="22"/>
          <w:szCs w:val="22"/>
          <w:lang w:eastAsia="ko-KR"/>
        </w:rPr>
        <w:t>2</w:t>
      </w:r>
      <w:r w:rsidR="006E15B2">
        <w:rPr>
          <w:bCs/>
          <w:sz w:val="22"/>
          <w:szCs w:val="22"/>
          <w:lang w:eastAsia="ko-KR"/>
        </w:rPr>
        <w:t>-</w:t>
      </w:r>
      <w:r w:rsidRPr="005F656E">
        <w:rPr>
          <w:bCs/>
          <w:sz w:val="22"/>
          <w:szCs w:val="22"/>
          <w:lang w:eastAsia="ko-KR"/>
        </w:rPr>
        <w:t>e</w:t>
      </w:r>
      <w:r w:rsidR="006E15B2">
        <w:rPr>
          <w:bCs/>
          <w:sz w:val="22"/>
          <w:szCs w:val="22"/>
          <w:lang w:eastAsia="ko-KR"/>
        </w:rPr>
        <w:t xml:space="preserve">, RAN4 continued discussing conditions under which the UE </w:t>
      </w:r>
      <w:r w:rsidR="00194430">
        <w:rPr>
          <w:bCs/>
          <w:sz w:val="22"/>
          <w:szCs w:val="22"/>
          <w:lang w:eastAsia="ko-KR"/>
        </w:rPr>
        <w:t xml:space="preserve">may be able to perform positioning measurements without requiring </w:t>
      </w:r>
      <w:r w:rsidR="008B07F2">
        <w:rPr>
          <w:bCs/>
          <w:sz w:val="22"/>
          <w:szCs w:val="22"/>
          <w:lang w:eastAsia="ko-KR"/>
        </w:rPr>
        <w:t xml:space="preserve">measurement samples for Rx AGC. </w:t>
      </w:r>
      <w:r w:rsidR="008D3C33">
        <w:rPr>
          <w:bCs/>
          <w:sz w:val="22"/>
          <w:szCs w:val="22"/>
          <w:lang w:eastAsia="ko-KR"/>
        </w:rPr>
        <w:t>The</w:t>
      </w:r>
      <w:r w:rsidR="00671069">
        <w:rPr>
          <w:bCs/>
          <w:sz w:val="22"/>
          <w:szCs w:val="22"/>
          <w:lang w:eastAsia="ko-KR"/>
        </w:rPr>
        <w:t xml:space="preserve"> following agreement</w:t>
      </w:r>
      <w:r w:rsidR="008D3C33">
        <w:rPr>
          <w:bCs/>
          <w:sz w:val="22"/>
          <w:szCs w:val="22"/>
          <w:lang w:eastAsia="ko-KR"/>
        </w:rPr>
        <w:t xml:space="preserve"> w</w:t>
      </w:r>
      <w:r w:rsidR="0085457C">
        <w:rPr>
          <w:bCs/>
          <w:sz w:val="22"/>
          <w:szCs w:val="22"/>
          <w:lang w:eastAsia="ko-KR"/>
        </w:rPr>
        <w:t>as</w:t>
      </w:r>
      <w:r w:rsidR="008D3C33">
        <w:rPr>
          <w:bCs/>
          <w:sz w:val="22"/>
          <w:szCs w:val="22"/>
          <w:lang w:eastAsia="ko-KR"/>
        </w:rPr>
        <w:t xml:space="preserve"> captured in the WF</w:t>
      </w:r>
      <w:r w:rsidR="00671069">
        <w:rPr>
          <w:bCs/>
          <w:sz w:val="22"/>
          <w:szCs w:val="22"/>
          <w:lang w:eastAsia="ko-KR"/>
        </w:rPr>
        <w:t xml:space="preserve"> [1].</w:t>
      </w:r>
    </w:p>
    <w:p w14:paraId="59BD4CCC" w14:textId="52C91E29" w:rsidR="00617112" w:rsidRDefault="001515A7" w:rsidP="00AB2FE2">
      <w:pPr>
        <w:rPr>
          <w:rFonts w:eastAsiaTheme="minorEastAsia"/>
          <w:iCs/>
          <w:color w:val="0070C0"/>
          <w:sz w:val="22"/>
          <w:szCs w:val="22"/>
          <w:lang w:val="en-US" w:eastAsia="zh-CN"/>
        </w:rPr>
      </w:pPr>
      <w:r w:rsidRPr="001515A7">
        <w:rPr>
          <w:rFonts w:eastAsiaTheme="minorEastAsia"/>
          <w:iCs/>
          <w:noProof/>
          <w:color w:val="0070C0"/>
          <w:sz w:val="22"/>
          <w:szCs w:val="22"/>
          <w:lang w:val="en-US" w:eastAsia="zh-CN"/>
        </w:rPr>
        <mc:AlternateContent>
          <mc:Choice Requires="wps">
            <w:drawing>
              <wp:inline distT="0" distB="0" distL="0" distR="0" wp14:anchorId="65CE416A" wp14:editId="493C3A69">
                <wp:extent cx="6038850" cy="1293962"/>
                <wp:effectExtent l="0" t="0" r="19050" b="2095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293962"/>
                        </a:xfrm>
                        <a:prstGeom prst="rect">
                          <a:avLst/>
                        </a:prstGeom>
                        <a:solidFill>
                          <a:srgbClr val="FFFFFF"/>
                        </a:solidFill>
                        <a:ln w="9525">
                          <a:solidFill>
                            <a:srgbClr val="000000"/>
                          </a:solidFill>
                          <a:miter lim="800000"/>
                          <a:headEnd/>
                          <a:tailEnd/>
                        </a:ln>
                      </wps:spPr>
                      <wps:txbx>
                        <w:txbxContent>
                          <w:p w14:paraId="663EC592" w14:textId="690B2998" w:rsidR="000703EE" w:rsidRDefault="00CC73DC" w:rsidP="00CF4397">
                            <w:pPr>
                              <w:rPr>
                                <w:b/>
                                <w:u w:val="single"/>
                                <w:lang w:val="en-US" w:eastAsia="ko-KR"/>
                              </w:rPr>
                            </w:pPr>
                            <w:r>
                              <w:rPr>
                                <w:b/>
                                <w:u w:val="single"/>
                                <w:lang w:val="en-US" w:eastAsia="ko-KR"/>
                              </w:rPr>
                              <w:t>One or more conditions under which samples for AGC is reduced or not required for PRS measurements</w:t>
                            </w:r>
                          </w:p>
                          <w:p w14:paraId="129D94B5" w14:textId="77777777" w:rsidR="004B72E9" w:rsidRPr="0062464C" w:rsidRDefault="004B72E9" w:rsidP="004B72E9">
                            <w:pPr>
                              <w:rPr>
                                <w:rFonts w:eastAsiaTheme="minorEastAsia"/>
                                <w:b/>
                                <w:bCs/>
                                <w:iCs/>
                                <w:u w:val="single"/>
                                <w:lang w:val="en-US" w:eastAsia="zh-CN"/>
                              </w:rPr>
                            </w:pPr>
                            <w:r w:rsidRPr="00765C83">
                              <w:rPr>
                                <w:rFonts w:eastAsiaTheme="minorEastAsia"/>
                                <w:b/>
                                <w:bCs/>
                                <w:iCs/>
                                <w:highlight w:val="green"/>
                                <w:u w:val="single"/>
                                <w:lang w:val="en-US" w:eastAsia="zh-CN"/>
                              </w:rPr>
                              <w:t>A</w:t>
                            </w:r>
                            <w:r w:rsidRPr="00765C83">
                              <w:rPr>
                                <w:rFonts w:eastAsiaTheme="minorEastAsia" w:hint="eastAsia"/>
                                <w:b/>
                                <w:bCs/>
                                <w:iCs/>
                                <w:highlight w:val="green"/>
                                <w:u w:val="single"/>
                                <w:lang w:val="en-US" w:eastAsia="zh-CN"/>
                              </w:rPr>
                              <w:t>greements</w:t>
                            </w:r>
                            <w:r>
                              <w:rPr>
                                <w:rFonts w:eastAsiaTheme="minorEastAsia" w:hint="eastAsia"/>
                                <w:i/>
                                <w:lang w:val="en-US" w:eastAsia="zh-CN"/>
                              </w:rPr>
                              <w:t>:</w:t>
                            </w:r>
                          </w:p>
                          <w:p w14:paraId="425E8DF0" w14:textId="77777777" w:rsidR="004B72E9" w:rsidRPr="00D26FF4" w:rsidRDefault="004B72E9" w:rsidP="004B72E9">
                            <w:pPr>
                              <w:numPr>
                                <w:ilvl w:val="0"/>
                                <w:numId w:val="22"/>
                              </w:numPr>
                              <w:spacing w:after="120" w:line="252" w:lineRule="auto"/>
                              <w:rPr>
                                <w:bCs/>
                                <w:lang w:val="en-US" w:eastAsia="zh-CN"/>
                              </w:rPr>
                            </w:pPr>
                            <w:r w:rsidRPr="0062464C">
                              <w:rPr>
                                <w:bCs/>
                                <w:lang w:val="en-US" w:eastAsia="zh-CN"/>
                              </w:rPr>
                              <w:t xml:space="preserve">Additional samples for AGC for PRS measurements are not required in case the following conditions </w:t>
                            </w:r>
                            <w:r>
                              <w:rPr>
                                <w:bCs/>
                                <w:lang w:val="en-US" w:eastAsia="zh-CN"/>
                              </w:rPr>
                              <w:t xml:space="preserve">are </w:t>
                            </w:r>
                            <w:r w:rsidRPr="0062464C">
                              <w:rPr>
                                <w:bCs/>
                                <w:lang w:val="en-US" w:eastAsia="zh-CN"/>
                              </w:rPr>
                              <w:t>met</w:t>
                            </w:r>
                            <w:r>
                              <w:rPr>
                                <w:bCs/>
                                <w:lang w:val="en-US" w:eastAsia="zh-CN"/>
                              </w:rPr>
                              <w:t>:</w:t>
                            </w:r>
                            <w:r w:rsidRPr="00D26FF4">
                              <w:rPr>
                                <w:bCs/>
                                <w:lang w:val="en-US" w:eastAsia="zh-CN"/>
                              </w:rPr>
                              <w:t xml:space="preserve"> </w:t>
                            </w:r>
                          </w:p>
                          <w:p w14:paraId="40781424" w14:textId="77777777" w:rsidR="004B72E9" w:rsidRPr="0062464C" w:rsidRDefault="004B72E9" w:rsidP="004B72E9">
                            <w:pPr>
                              <w:numPr>
                                <w:ilvl w:val="1"/>
                                <w:numId w:val="22"/>
                              </w:numPr>
                              <w:spacing w:after="120" w:line="252" w:lineRule="auto"/>
                              <w:rPr>
                                <w:bCs/>
                                <w:lang w:val="en-US" w:eastAsia="zh-CN"/>
                              </w:rPr>
                            </w:pPr>
                            <w:r w:rsidRPr="0062464C">
                              <w:rPr>
                                <w:bCs/>
                                <w:lang w:val="en-US" w:eastAsia="zh-CN"/>
                              </w:rPr>
                              <w:t xml:space="preserve">PRS bandwidth is within the active BWP and </w:t>
                            </w:r>
                          </w:p>
                          <w:p w14:paraId="59A98EC1" w14:textId="77777777" w:rsidR="004B72E9" w:rsidRPr="0062464C" w:rsidRDefault="004B72E9" w:rsidP="004B72E9">
                            <w:pPr>
                              <w:numPr>
                                <w:ilvl w:val="1"/>
                                <w:numId w:val="22"/>
                              </w:numPr>
                              <w:spacing w:after="120" w:line="252" w:lineRule="auto"/>
                              <w:rPr>
                                <w:bCs/>
                                <w:lang w:val="en-US" w:eastAsia="zh-CN"/>
                              </w:rPr>
                            </w:pPr>
                            <w:r w:rsidRPr="0062464C">
                              <w:rPr>
                                <w:lang w:val="en-US" w:eastAsia="zh-CN"/>
                              </w:rPr>
                              <w:t>Difference between the serving cell SS-RSRP and neighbor cell/TRP PRS-RSRP is within</w:t>
                            </w:r>
                            <w:r w:rsidRPr="0062464C">
                              <w:rPr>
                                <w:bCs/>
                                <w:lang w:val="en-US" w:eastAsia="zh-CN"/>
                              </w:rPr>
                              <w:t xml:space="preserve"> [6] dB</w:t>
                            </w:r>
                          </w:p>
                          <w:p w14:paraId="6C479EA2" w14:textId="77777777" w:rsidR="004B72E9" w:rsidRPr="00CF4397" w:rsidRDefault="004B72E9" w:rsidP="00CF4397">
                            <w:pPr>
                              <w:rPr>
                                <w:rFonts w:eastAsiaTheme="minorEastAsia"/>
                                <w:b/>
                                <w:bCs/>
                                <w:iCs/>
                                <w:sz w:val="22"/>
                                <w:szCs w:val="22"/>
                                <w:u w:val="single"/>
                                <w:lang w:eastAsia="zh-CN"/>
                              </w:rPr>
                            </w:pPr>
                          </w:p>
                        </w:txbxContent>
                      </wps:txbx>
                      <wps:bodyPr rot="0" vert="horz" wrap="square" lIns="91440" tIns="45720" rIns="91440" bIns="45720" anchor="t" anchorCtr="0">
                        <a:noAutofit/>
                      </wps:bodyPr>
                    </wps:wsp>
                  </a:graphicData>
                </a:graphic>
              </wp:inline>
            </w:drawing>
          </mc:Choice>
          <mc:Fallback>
            <w:pict>
              <v:shapetype w14:anchorId="65CE416A" id="_x0000_t202" coordsize="21600,21600" o:spt="202" path="m,l,21600r21600,l21600,xe">
                <v:stroke joinstyle="miter"/>
                <v:path gradientshapeok="t" o:connecttype="rect"/>
              </v:shapetype>
              <v:shape id="Text Box 2" o:spid="_x0000_s1026" type="#_x0000_t202" style="width:475.5pt;height:101.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">
                <v:textbox>
                  <w:txbxContent>
                    <w:p w14:paraId="663EC592" w14:textId="690B2998" w:rsidR="000703EE" w:rsidRDefault="00CC73DC" w:rsidP="00CF4397">
                      <w:pPr>
                        <w:rPr>
                          <w:b/>
                          <w:u w:val="single"/>
                          <w:lang w:val="en-US" w:eastAsia="ko-KR"/>
                        </w:rPr>
                      </w:pPr>
                      <w:r>
                        <w:rPr>
                          <w:b/>
                          <w:u w:val="single"/>
                          <w:lang w:val="en-US" w:eastAsia="ko-KR"/>
                        </w:rPr>
                        <w:t>One or more conditions under which samples for AGC is reduced or not required for PRS measurements</w:t>
                      </w:r>
                    </w:p>
                    <w:p w14:paraId="129D94B5" w14:textId="77777777" w:rsidR="004B72E9" w:rsidRPr="0062464C" w:rsidRDefault="004B72E9" w:rsidP="004B72E9">
                      <w:pPr>
                        <w:rPr>
                          <w:rFonts w:eastAsiaTheme="minorEastAsia"/>
                          <w:b/>
                          <w:bCs/>
                          <w:iCs/>
                          <w:u w:val="single"/>
                          <w:lang w:val="en-US" w:eastAsia="zh-CN"/>
                        </w:rPr>
                      </w:pPr>
                      <w:r w:rsidRPr="00765C83">
                        <w:rPr>
                          <w:rFonts w:eastAsiaTheme="minorEastAsia"/>
                          <w:b/>
                          <w:bCs/>
                          <w:iCs/>
                          <w:highlight w:val="green"/>
                          <w:u w:val="single"/>
                          <w:lang w:val="en-US" w:eastAsia="zh-CN"/>
                        </w:rPr>
                        <w:t>A</w:t>
                      </w:r>
                      <w:r w:rsidRPr="00765C83">
                        <w:rPr>
                          <w:rFonts w:eastAsiaTheme="minorEastAsia" w:hint="eastAsia"/>
                          <w:b/>
                          <w:bCs/>
                          <w:iCs/>
                          <w:highlight w:val="green"/>
                          <w:u w:val="single"/>
                          <w:lang w:val="en-US" w:eastAsia="zh-CN"/>
                        </w:rPr>
                        <w:t>greements</w:t>
                      </w:r>
                      <w:r>
                        <w:rPr>
                          <w:rFonts w:eastAsiaTheme="minorEastAsia" w:hint="eastAsia"/>
                          <w:i/>
                          <w:lang w:val="en-US" w:eastAsia="zh-CN"/>
                        </w:rPr>
                        <w:t>:</w:t>
                      </w:r>
                    </w:p>
                    <w:p w14:paraId="425E8DF0" w14:textId="77777777" w:rsidR="004B72E9" w:rsidRPr="00D26FF4" w:rsidRDefault="004B72E9" w:rsidP="004B72E9">
                      <w:pPr>
                        <w:numPr>
                          <w:ilvl w:val="0"/>
                          <w:numId w:val="22"/>
                        </w:numPr>
                        <w:spacing w:after="120" w:line="252" w:lineRule="auto"/>
                        <w:rPr>
                          <w:bCs/>
                          <w:lang w:val="en-US" w:eastAsia="zh-CN"/>
                        </w:rPr>
                      </w:pPr>
                      <w:r w:rsidRPr="0062464C">
                        <w:rPr>
                          <w:bCs/>
                          <w:lang w:val="en-US" w:eastAsia="zh-CN"/>
                        </w:rPr>
                        <w:t xml:space="preserve">Additional samples for AGC for PRS measurements are not required in case the following conditions </w:t>
                      </w:r>
                      <w:r>
                        <w:rPr>
                          <w:bCs/>
                          <w:lang w:val="en-US" w:eastAsia="zh-CN"/>
                        </w:rPr>
                        <w:t xml:space="preserve">are </w:t>
                      </w:r>
                      <w:r w:rsidRPr="0062464C">
                        <w:rPr>
                          <w:bCs/>
                          <w:lang w:val="en-US" w:eastAsia="zh-CN"/>
                        </w:rPr>
                        <w:t>met</w:t>
                      </w:r>
                      <w:r>
                        <w:rPr>
                          <w:bCs/>
                          <w:lang w:val="en-US" w:eastAsia="zh-CN"/>
                        </w:rPr>
                        <w:t>:</w:t>
                      </w:r>
                      <w:r w:rsidRPr="00D26FF4">
                        <w:rPr>
                          <w:bCs/>
                          <w:lang w:val="en-US" w:eastAsia="zh-CN"/>
                        </w:rPr>
                        <w:t xml:space="preserve"> </w:t>
                      </w:r>
                    </w:p>
                    <w:p w14:paraId="40781424" w14:textId="77777777" w:rsidR="004B72E9" w:rsidRPr="0062464C" w:rsidRDefault="004B72E9" w:rsidP="004B72E9">
                      <w:pPr>
                        <w:numPr>
                          <w:ilvl w:val="1"/>
                          <w:numId w:val="22"/>
                        </w:numPr>
                        <w:spacing w:after="120" w:line="252" w:lineRule="auto"/>
                        <w:rPr>
                          <w:bCs/>
                          <w:lang w:val="en-US" w:eastAsia="zh-CN"/>
                        </w:rPr>
                      </w:pPr>
                      <w:r w:rsidRPr="0062464C">
                        <w:rPr>
                          <w:bCs/>
                          <w:lang w:val="en-US" w:eastAsia="zh-CN"/>
                        </w:rPr>
                        <w:t xml:space="preserve">PRS bandwidth is within the active BWP and </w:t>
                      </w:r>
                    </w:p>
                    <w:p w14:paraId="59A98EC1" w14:textId="77777777" w:rsidR="004B72E9" w:rsidRPr="0062464C" w:rsidRDefault="004B72E9" w:rsidP="004B72E9">
                      <w:pPr>
                        <w:numPr>
                          <w:ilvl w:val="1"/>
                          <w:numId w:val="22"/>
                        </w:numPr>
                        <w:spacing w:after="120" w:line="252" w:lineRule="auto"/>
                        <w:rPr>
                          <w:bCs/>
                          <w:lang w:val="en-US" w:eastAsia="zh-CN"/>
                        </w:rPr>
                      </w:pPr>
                      <w:r w:rsidRPr="0062464C">
                        <w:rPr>
                          <w:lang w:val="en-US" w:eastAsia="zh-CN"/>
                        </w:rPr>
                        <w:t>Difference between the serving cell SS-RSRP and neighbor cell/TRP PRS-RSRP is within</w:t>
                      </w:r>
                      <w:r w:rsidRPr="0062464C">
                        <w:rPr>
                          <w:bCs/>
                          <w:lang w:val="en-US" w:eastAsia="zh-CN"/>
                        </w:rPr>
                        <w:t xml:space="preserve"> [6] dB</w:t>
                      </w:r>
                    </w:p>
                    <w:p w14:paraId="6C479EA2" w14:textId="77777777" w:rsidR="004B72E9" w:rsidRPr="00CF4397" w:rsidRDefault="004B72E9" w:rsidP="00CF4397">
                      <w:pPr>
                        <w:rPr>
                          <w:rFonts w:eastAsiaTheme="minorEastAsia"/>
                          <w:b/>
                          <w:bCs/>
                          <w:iCs/>
                          <w:sz w:val="22"/>
                          <w:szCs w:val="22"/>
                          <w:u w:val="single"/>
                          <w:lang w:eastAsia="zh-CN"/>
                        </w:rPr>
                      </w:pPr>
                    </w:p>
                  </w:txbxContent>
                </v:textbox>
                <w10:anchorlock/>
              </v:shape>
            </w:pict>
          </mc:Fallback>
        </mc:AlternateContent>
      </w:r>
    </w:p>
    <w:p w14:paraId="2876450C" w14:textId="504F045C" w:rsidR="00924E9B" w:rsidRDefault="00176B6B" w:rsidP="00924E9B">
      <w:pPr>
        <w:spacing w:after="120"/>
        <w:rPr>
          <w:rFonts w:eastAsiaTheme="minorEastAsia"/>
          <w:iCs/>
          <w:sz w:val="22"/>
          <w:szCs w:val="22"/>
          <w:lang w:val="en-US" w:eastAsia="zh-CN"/>
        </w:rPr>
      </w:pPr>
      <w:r>
        <w:rPr>
          <w:rFonts w:eastAsiaTheme="minorEastAsia"/>
          <w:iCs/>
          <w:sz w:val="22"/>
          <w:szCs w:val="22"/>
          <w:lang w:val="en-US" w:eastAsia="zh-CN"/>
        </w:rPr>
        <w:t>The</w:t>
      </w:r>
      <w:r w:rsidR="00FE228F">
        <w:rPr>
          <w:rFonts w:eastAsiaTheme="minorEastAsia"/>
          <w:iCs/>
          <w:sz w:val="22"/>
          <w:szCs w:val="22"/>
          <w:lang w:val="en-US" w:eastAsia="zh-CN"/>
        </w:rPr>
        <w:t xml:space="preserve"> above agreement</w:t>
      </w:r>
      <w:r>
        <w:rPr>
          <w:rFonts w:eastAsiaTheme="minorEastAsia"/>
          <w:iCs/>
          <w:sz w:val="22"/>
          <w:szCs w:val="22"/>
          <w:lang w:val="en-US" w:eastAsia="zh-CN"/>
        </w:rPr>
        <w:t xml:space="preserve"> does not specify</w:t>
      </w:r>
      <w:r w:rsidR="007672F9">
        <w:rPr>
          <w:rFonts w:eastAsiaTheme="minorEastAsia"/>
          <w:iCs/>
          <w:sz w:val="22"/>
          <w:szCs w:val="22"/>
          <w:lang w:val="en-US" w:eastAsia="zh-CN"/>
        </w:rPr>
        <w:t xml:space="preserve"> </w:t>
      </w:r>
      <w:r w:rsidR="00597E42">
        <w:rPr>
          <w:rFonts w:eastAsiaTheme="minorEastAsia"/>
          <w:iCs/>
          <w:sz w:val="22"/>
          <w:szCs w:val="22"/>
          <w:lang w:val="en-US" w:eastAsia="zh-CN"/>
        </w:rPr>
        <w:t>what happens if</w:t>
      </w:r>
      <w:r>
        <w:rPr>
          <w:rFonts w:eastAsiaTheme="minorEastAsia"/>
          <w:iCs/>
          <w:sz w:val="22"/>
          <w:szCs w:val="22"/>
          <w:lang w:val="en-US" w:eastAsia="zh-CN"/>
        </w:rPr>
        <w:t xml:space="preserve"> the condition on</w:t>
      </w:r>
      <w:r w:rsidR="007672F9">
        <w:rPr>
          <w:rFonts w:eastAsiaTheme="minorEastAsia"/>
          <w:iCs/>
          <w:sz w:val="22"/>
          <w:szCs w:val="22"/>
          <w:lang w:val="en-US" w:eastAsia="zh-CN"/>
        </w:rPr>
        <w:t xml:space="preserve"> the difference</w:t>
      </w:r>
      <w:r w:rsidR="00DD41AF">
        <w:rPr>
          <w:rFonts w:eastAsiaTheme="minorEastAsia"/>
          <w:iCs/>
          <w:sz w:val="22"/>
          <w:szCs w:val="22"/>
          <w:lang w:val="en-US" w:eastAsia="zh-CN"/>
        </w:rPr>
        <w:t xml:space="preserve"> between serving cell SS-RSRSP and neighbor cell/TRP PRS-RSRP</w:t>
      </w:r>
      <w:r w:rsidR="00597E42">
        <w:rPr>
          <w:rFonts w:eastAsiaTheme="minorEastAsia"/>
          <w:iCs/>
          <w:sz w:val="22"/>
          <w:szCs w:val="22"/>
          <w:lang w:val="en-US" w:eastAsia="zh-CN"/>
        </w:rPr>
        <w:t xml:space="preserve"> is not satisfied. If the UE sets </w:t>
      </w:r>
      <w:proofErr w:type="spellStart"/>
      <w:r w:rsidR="00597E42">
        <w:rPr>
          <w:rFonts w:eastAsiaTheme="minorEastAsia"/>
          <w:iCs/>
          <w:sz w:val="22"/>
          <w:szCs w:val="22"/>
          <w:lang w:val="en-US" w:eastAsia="zh-CN"/>
        </w:rPr>
        <w:t>its</w:t>
      </w:r>
      <w:proofErr w:type="spellEnd"/>
      <w:r w:rsidR="00597E42">
        <w:rPr>
          <w:rFonts w:eastAsiaTheme="minorEastAsia"/>
          <w:iCs/>
          <w:sz w:val="22"/>
          <w:szCs w:val="22"/>
          <w:lang w:val="en-US" w:eastAsia="zh-CN"/>
        </w:rPr>
        <w:t xml:space="preserve"> </w:t>
      </w:r>
      <w:proofErr w:type="spellStart"/>
      <w:r w:rsidR="00594832">
        <w:rPr>
          <w:rFonts w:eastAsiaTheme="minorEastAsia"/>
          <w:iCs/>
          <w:sz w:val="22"/>
          <w:szCs w:val="22"/>
          <w:lang w:val="en-US" w:eastAsia="zh-CN"/>
        </w:rPr>
        <w:t>RxAGC</w:t>
      </w:r>
      <w:proofErr w:type="spellEnd"/>
      <w:r w:rsidR="00594832">
        <w:rPr>
          <w:rFonts w:eastAsiaTheme="minorEastAsia"/>
          <w:iCs/>
          <w:sz w:val="22"/>
          <w:szCs w:val="22"/>
          <w:lang w:val="en-US" w:eastAsia="zh-CN"/>
        </w:rPr>
        <w:t xml:space="preserve"> assuming the condition holds but it doesn’t then the first collected sample may not be valid. E.g. if PRS </w:t>
      </w:r>
      <w:r w:rsidR="00B05282">
        <w:rPr>
          <w:rFonts w:eastAsiaTheme="minorEastAsia"/>
          <w:iCs/>
          <w:sz w:val="22"/>
          <w:szCs w:val="22"/>
          <w:lang w:val="en-US" w:eastAsia="zh-CN"/>
        </w:rPr>
        <w:t>power is much stronger than expected, the first sample could be saturated and unusable even for Rx AGC.</w:t>
      </w:r>
      <w:r w:rsidR="007672F9">
        <w:rPr>
          <w:rFonts w:eastAsiaTheme="minorEastAsia"/>
          <w:iCs/>
          <w:sz w:val="22"/>
          <w:szCs w:val="22"/>
          <w:lang w:val="en-US" w:eastAsia="zh-CN"/>
        </w:rPr>
        <w:t xml:space="preserve"> </w:t>
      </w:r>
      <w:r w:rsidR="00812741">
        <w:rPr>
          <w:rFonts w:eastAsiaTheme="minorEastAsia"/>
          <w:iCs/>
          <w:sz w:val="22"/>
          <w:szCs w:val="22"/>
          <w:lang w:val="en-US" w:eastAsia="zh-CN"/>
        </w:rPr>
        <w:t>In our view</w:t>
      </w:r>
      <w:r w:rsidR="00342E64">
        <w:rPr>
          <w:rFonts w:eastAsiaTheme="minorEastAsia"/>
          <w:iCs/>
          <w:sz w:val="22"/>
          <w:szCs w:val="22"/>
          <w:lang w:val="en-US" w:eastAsia="zh-CN"/>
        </w:rPr>
        <w:t>,</w:t>
      </w:r>
      <w:r w:rsidR="00812741">
        <w:rPr>
          <w:rFonts w:eastAsiaTheme="minorEastAsia"/>
          <w:iCs/>
          <w:sz w:val="22"/>
          <w:szCs w:val="22"/>
          <w:lang w:val="en-US" w:eastAsia="zh-CN"/>
        </w:rPr>
        <w:t xml:space="preserve"> if </w:t>
      </w:r>
      <w:r w:rsidR="00342E64">
        <w:rPr>
          <w:rFonts w:eastAsiaTheme="minorEastAsia"/>
          <w:iCs/>
          <w:sz w:val="22"/>
          <w:szCs w:val="22"/>
          <w:lang w:val="en-US" w:eastAsia="zh-CN"/>
        </w:rPr>
        <w:t>t</w:t>
      </w:r>
      <w:r w:rsidR="00812741">
        <w:rPr>
          <w:rFonts w:eastAsiaTheme="minorEastAsia"/>
          <w:iCs/>
          <w:sz w:val="22"/>
          <w:szCs w:val="22"/>
          <w:lang w:val="en-US" w:eastAsia="zh-CN"/>
        </w:rPr>
        <w:t xml:space="preserve">he conditions are not satisfied the UE may </w:t>
      </w:r>
      <w:r w:rsidR="00ED3AFF">
        <w:rPr>
          <w:rFonts w:eastAsiaTheme="minorEastAsia"/>
          <w:iCs/>
          <w:sz w:val="22"/>
          <w:szCs w:val="22"/>
          <w:lang w:val="en-US" w:eastAsia="zh-CN"/>
        </w:rPr>
        <w:t xml:space="preserve">consume up to four samples (the default in Rel-16) to process and report the measurement. </w:t>
      </w:r>
      <w:r w:rsidR="00342E64">
        <w:rPr>
          <w:rFonts w:eastAsiaTheme="minorEastAsia"/>
          <w:iCs/>
          <w:sz w:val="22"/>
          <w:szCs w:val="22"/>
          <w:lang w:val="en-US" w:eastAsia="zh-CN"/>
        </w:rPr>
        <w:t xml:space="preserve">We would also propose to keep the </w:t>
      </w:r>
      <w:r w:rsidR="00342E64">
        <w:rPr>
          <w:rFonts w:eastAsiaTheme="minorEastAsia"/>
          <w:iCs/>
          <w:sz w:val="22"/>
          <w:szCs w:val="22"/>
          <w:lang w:val="en-US" w:eastAsia="zh-CN"/>
        </w:rPr>
        <w:t>±6 dB</w:t>
      </w:r>
      <w:r w:rsidR="00342E64">
        <w:rPr>
          <w:rFonts w:eastAsiaTheme="minorEastAsia"/>
          <w:iCs/>
          <w:sz w:val="22"/>
          <w:szCs w:val="22"/>
          <w:lang w:val="en-US" w:eastAsia="zh-CN"/>
        </w:rPr>
        <w:t xml:space="preserve"> a</w:t>
      </w:r>
      <w:r w:rsidR="007672F9">
        <w:rPr>
          <w:rFonts w:eastAsiaTheme="minorEastAsia"/>
          <w:iCs/>
          <w:sz w:val="22"/>
          <w:szCs w:val="22"/>
          <w:lang w:val="en-US" w:eastAsia="zh-CN"/>
        </w:rPr>
        <w:t>s tentative</w:t>
      </w:r>
      <w:r w:rsidR="00A87611">
        <w:rPr>
          <w:rFonts w:eastAsiaTheme="minorEastAsia"/>
          <w:iCs/>
          <w:sz w:val="22"/>
          <w:szCs w:val="22"/>
          <w:lang w:val="en-US" w:eastAsia="zh-CN"/>
        </w:rPr>
        <w:t xml:space="preserve"> (inside square brackets)</w:t>
      </w:r>
      <w:r w:rsidR="00342E64">
        <w:rPr>
          <w:rFonts w:eastAsiaTheme="minorEastAsia"/>
          <w:iCs/>
          <w:sz w:val="22"/>
          <w:szCs w:val="22"/>
          <w:lang w:val="en-US" w:eastAsia="zh-CN"/>
        </w:rPr>
        <w:t xml:space="preserve"> until the</w:t>
      </w:r>
      <w:r w:rsidR="00924E9B">
        <w:rPr>
          <w:rFonts w:eastAsiaTheme="minorEastAsia"/>
          <w:iCs/>
          <w:sz w:val="22"/>
          <w:szCs w:val="22"/>
          <w:lang w:val="en-US" w:eastAsia="zh-CN"/>
        </w:rPr>
        <w:t xml:space="preserve"> requirement is</w:t>
      </w:r>
      <w:r w:rsidR="00342E64">
        <w:rPr>
          <w:rFonts w:eastAsiaTheme="minorEastAsia"/>
          <w:iCs/>
          <w:sz w:val="22"/>
          <w:szCs w:val="22"/>
          <w:lang w:val="en-US" w:eastAsia="zh-CN"/>
        </w:rPr>
        <w:t xml:space="preserve"> </w:t>
      </w:r>
      <w:r w:rsidR="00924E9B">
        <w:rPr>
          <w:rFonts w:eastAsiaTheme="minorEastAsia"/>
          <w:iCs/>
          <w:sz w:val="22"/>
          <w:szCs w:val="22"/>
          <w:lang w:val="en-US" w:eastAsia="zh-CN"/>
        </w:rPr>
        <w:t>further clarified</w:t>
      </w:r>
      <w:r w:rsidR="00A87611">
        <w:rPr>
          <w:rFonts w:eastAsiaTheme="minorEastAsia"/>
          <w:iCs/>
          <w:sz w:val="22"/>
          <w:szCs w:val="22"/>
          <w:lang w:val="en-US" w:eastAsia="zh-CN"/>
        </w:rPr>
        <w:t>.</w:t>
      </w:r>
    </w:p>
    <w:p w14:paraId="5BB46695" w14:textId="621CA172" w:rsidR="004D4263" w:rsidRPr="00924E9B" w:rsidRDefault="004D4263" w:rsidP="004D4263">
      <w:pPr>
        <w:spacing w:after="120" w:line="252" w:lineRule="auto"/>
        <w:rPr>
          <w:b/>
          <w:bCs/>
          <w:sz w:val="22"/>
          <w:szCs w:val="22"/>
        </w:rPr>
      </w:pPr>
      <w:r w:rsidRPr="00924E9B">
        <w:rPr>
          <w:rFonts w:eastAsiaTheme="minorEastAsia"/>
          <w:b/>
          <w:bCs/>
          <w:iCs/>
          <w:sz w:val="22"/>
          <w:szCs w:val="22"/>
          <w:lang w:val="en-US" w:eastAsia="zh-CN"/>
        </w:rPr>
        <w:t>Proposal 1:</w:t>
      </w:r>
      <w:r w:rsidR="0082455B">
        <w:rPr>
          <w:rFonts w:eastAsiaTheme="minorEastAsia"/>
          <w:b/>
          <w:bCs/>
          <w:iCs/>
          <w:sz w:val="22"/>
          <w:szCs w:val="22"/>
          <w:lang w:val="en-US" w:eastAsia="zh-CN"/>
        </w:rPr>
        <w:t xml:space="preserve"> </w:t>
      </w:r>
      <w:r w:rsidR="00FA6567" w:rsidRPr="00924E9B">
        <w:rPr>
          <w:rFonts w:eastAsiaTheme="minorEastAsia"/>
          <w:b/>
          <w:bCs/>
          <w:iCs/>
          <w:sz w:val="22"/>
          <w:szCs w:val="22"/>
          <w:lang w:val="en-US" w:eastAsia="zh-CN"/>
        </w:rPr>
        <w:t>Additional samples for AGC for PRS measurements are not required in case the following conditions are met:</w:t>
      </w:r>
      <w:r w:rsidRPr="00924E9B">
        <w:rPr>
          <w:b/>
          <w:bCs/>
          <w:sz w:val="22"/>
          <w:szCs w:val="22"/>
        </w:rPr>
        <w:t xml:space="preserve"> </w:t>
      </w:r>
    </w:p>
    <w:p w14:paraId="4CBC235A" w14:textId="398BE004" w:rsidR="004D4263" w:rsidRPr="00924E9B" w:rsidRDefault="004D4263" w:rsidP="00A7643A">
      <w:pPr>
        <w:pStyle w:val="ListParagraph"/>
        <w:numPr>
          <w:ilvl w:val="0"/>
          <w:numId w:val="30"/>
        </w:numPr>
        <w:spacing w:after="120" w:line="252" w:lineRule="auto"/>
        <w:rPr>
          <w:b/>
          <w:bCs/>
          <w:sz w:val="22"/>
          <w:szCs w:val="22"/>
        </w:rPr>
      </w:pPr>
      <w:r w:rsidRPr="00924E9B">
        <w:rPr>
          <w:b/>
          <w:bCs/>
          <w:sz w:val="22"/>
          <w:szCs w:val="22"/>
        </w:rPr>
        <w:t>PRS bandwidth is within the active BWP and</w:t>
      </w:r>
    </w:p>
    <w:p w14:paraId="571FC3CD" w14:textId="5A37EEA1" w:rsidR="007D14F8" w:rsidRPr="007D14F8" w:rsidRDefault="003739FE" w:rsidP="00271074">
      <w:pPr>
        <w:pStyle w:val="ListParagraph"/>
        <w:numPr>
          <w:ilvl w:val="0"/>
          <w:numId w:val="30"/>
        </w:numPr>
        <w:spacing w:after="120" w:line="252" w:lineRule="auto"/>
        <w:rPr>
          <w:b/>
          <w:bCs/>
          <w:sz w:val="22"/>
          <w:szCs w:val="22"/>
        </w:rPr>
      </w:pPr>
      <w:r w:rsidRPr="00924E9B">
        <w:rPr>
          <w:b/>
          <w:bCs/>
          <w:sz w:val="22"/>
          <w:szCs w:val="22"/>
          <w:lang w:val="en-GB"/>
        </w:rPr>
        <w:t xml:space="preserve">the </w:t>
      </w:r>
      <w:r w:rsidR="00924E9B" w:rsidRPr="00924E9B">
        <w:rPr>
          <w:b/>
          <w:bCs/>
          <w:sz w:val="22"/>
          <w:szCs w:val="22"/>
          <w:lang w:val="en-GB"/>
        </w:rPr>
        <w:t>d</w:t>
      </w:r>
      <w:proofErr w:type="spellStart"/>
      <w:r w:rsidR="00924E9B" w:rsidRPr="00924E9B">
        <w:rPr>
          <w:b/>
          <w:lang w:eastAsia="zh-CN"/>
        </w:rPr>
        <w:t>ifference</w:t>
      </w:r>
      <w:proofErr w:type="spellEnd"/>
      <w:r w:rsidR="00924E9B" w:rsidRPr="00924E9B">
        <w:rPr>
          <w:b/>
          <w:lang w:eastAsia="zh-CN"/>
        </w:rPr>
        <w:t xml:space="preserve"> between the serving cell SS-RSRP and neighbor cell/TRP PRS-RSRP is within</w:t>
      </w:r>
      <w:r w:rsidR="00924E9B" w:rsidRPr="00924E9B">
        <w:rPr>
          <w:b/>
          <w:bCs/>
          <w:lang w:eastAsia="zh-CN"/>
        </w:rPr>
        <w:t xml:space="preserve"> [6] </w:t>
      </w:r>
      <w:proofErr w:type="spellStart"/>
      <w:r w:rsidR="00924E9B" w:rsidRPr="00924E9B">
        <w:rPr>
          <w:b/>
          <w:bCs/>
          <w:lang w:eastAsia="zh-CN"/>
        </w:rPr>
        <w:t>dB</w:t>
      </w:r>
      <w:r w:rsidR="007D14F8">
        <w:rPr>
          <w:b/>
          <w:bCs/>
          <w:lang w:eastAsia="zh-CN"/>
        </w:rPr>
        <w:t>.</w:t>
      </w:r>
      <w:proofErr w:type="spellEnd"/>
    </w:p>
    <w:p w14:paraId="5A6295E8" w14:textId="30AC254D" w:rsidR="00271074" w:rsidRPr="00672A82" w:rsidRDefault="00271074" w:rsidP="00271074">
      <w:pPr>
        <w:pStyle w:val="ListParagraph"/>
        <w:numPr>
          <w:ilvl w:val="0"/>
          <w:numId w:val="30"/>
        </w:numPr>
        <w:spacing w:after="120" w:line="252" w:lineRule="auto"/>
        <w:rPr>
          <w:b/>
          <w:bCs/>
          <w:sz w:val="22"/>
          <w:szCs w:val="22"/>
        </w:rPr>
      </w:pPr>
      <w:r w:rsidRPr="00672A82">
        <w:rPr>
          <w:b/>
          <w:bCs/>
          <w:sz w:val="22"/>
          <w:szCs w:val="22"/>
        </w:rPr>
        <w:t xml:space="preserve">If the condition on the power difference is not satisfied, the UE may consume up to four samples to </w:t>
      </w:r>
      <w:r w:rsidR="00E00114" w:rsidRPr="00672A82">
        <w:rPr>
          <w:b/>
          <w:bCs/>
          <w:sz w:val="22"/>
          <w:szCs w:val="22"/>
        </w:rPr>
        <w:t>report the measurements.</w:t>
      </w:r>
    </w:p>
    <w:p w14:paraId="5D892E3E" w14:textId="4DAD96F6" w:rsidR="007B53C9" w:rsidRDefault="007B53C9" w:rsidP="00C11E64">
      <w:pPr>
        <w:pStyle w:val="Heading1"/>
      </w:pPr>
      <w:r>
        <w:lastRenderedPageBreak/>
        <w:t>Reduced Rx beam sweeping factor</w:t>
      </w:r>
    </w:p>
    <w:p w14:paraId="42E55FA3" w14:textId="7C337AC3" w:rsidR="00687397" w:rsidRPr="006E1E83" w:rsidRDefault="00687397" w:rsidP="00687397">
      <w:pPr>
        <w:rPr>
          <w:sz w:val="22"/>
          <w:szCs w:val="22"/>
        </w:rPr>
      </w:pPr>
      <w:r w:rsidRPr="00380D29">
        <w:rPr>
          <w:sz w:val="22"/>
          <w:szCs w:val="22"/>
        </w:rPr>
        <w:t>RAN</w:t>
      </w:r>
      <w:r>
        <w:rPr>
          <w:sz w:val="22"/>
          <w:szCs w:val="22"/>
        </w:rPr>
        <w:t xml:space="preserve">4 is discussing measurement requirements for a UE that indicates support of the new RAN1 capability to perform positioning measurements with a reduced Rx beam sweeping factor. In RAN4#102-e the question was raised of whether such a UE is always expected to use a reduced Rx beam sweeping factor or only if it is requested by the LMF. RAN4 sent </w:t>
      </w:r>
      <w:proofErr w:type="gramStart"/>
      <w:r>
        <w:rPr>
          <w:sz w:val="22"/>
          <w:szCs w:val="22"/>
        </w:rPr>
        <w:t>an</w:t>
      </w:r>
      <w:proofErr w:type="gramEnd"/>
      <w:r>
        <w:rPr>
          <w:sz w:val="22"/>
          <w:szCs w:val="22"/>
        </w:rPr>
        <w:t xml:space="preserve"> LS to RAN1 to get their input on this question [</w:t>
      </w:r>
      <w:r w:rsidR="00E22012">
        <w:rPr>
          <w:sz w:val="22"/>
          <w:szCs w:val="22"/>
        </w:rPr>
        <w:t>3</w:t>
      </w:r>
      <w:r>
        <w:rPr>
          <w:sz w:val="22"/>
          <w:szCs w:val="22"/>
        </w:rPr>
        <w:t>].</w:t>
      </w:r>
    </w:p>
    <w:p w14:paraId="7492C58E" w14:textId="77777777" w:rsidR="00687397" w:rsidRDefault="00687397" w:rsidP="00687397">
      <w:r>
        <w:rPr>
          <w:noProof/>
        </w:rPr>
        <mc:AlternateContent>
          <mc:Choice Requires="wps">
            <w:drawing>
              <wp:inline distT="0" distB="0" distL="0" distR="0" wp14:anchorId="3DB1D485" wp14:editId="6A32B693">
                <wp:extent cx="6096000" cy="1404620"/>
                <wp:effectExtent l="0" t="0" r="19050" b="2667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404620"/>
                        </a:xfrm>
                        <a:prstGeom prst="rect">
                          <a:avLst/>
                        </a:prstGeom>
                        <a:solidFill>
                          <a:srgbClr val="FFFFFF"/>
                        </a:solidFill>
                        <a:ln w="9525">
                          <a:solidFill>
                            <a:srgbClr val="000000"/>
                          </a:solidFill>
                          <a:miter lim="800000"/>
                          <a:headEnd/>
                          <a:tailEnd/>
                        </a:ln>
                      </wps:spPr>
                      <wps:txbx>
                        <w:txbxContent>
                          <w:p w14:paraId="5FFAAF81" w14:textId="77777777" w:rsidR="00687397" w:rsidRPr="00074796" w:rsidRDefault="00687397" w:rsidP="00687397">
                            <w:pPr>
                              <w:spacing w:after="0"/>
                              <w:rPr>
                                <w:lang w:eastAsia="zh-CN"/>
                              </w:rPr>
                            </w:pPr>
                            <w:r w:rsidRPr="00074796">
                              <w:rPr>
                                <w:highlight w:val="green"/>
                                <w:lang w:eastAsia="zh-CN"/>
                              </w:rPr>
                              <w:t>Agreements:</w:t>
                            </w:r>
                          </w:p>
                          <w:p w14:paraId="2F2BCAFF" w14:textId="77777777" w:rsidR="00687397" w:rsidRPr="00074796" w:rsidRDefault="00687397" w:rsidP="00687397">
                            <w:pPr>
                              <w:pStyle w:val="ListParagraph"/>
                              <w:widowControl w:val="0"/>
                              <w:numPr>
                                <w:ilvl w:val="0"/>
                                <w:numId w:val="43"/>
                              </w:numPr>
                              <w:spacing w:before="80" w:after="120" w:line="252" w:lineRule="auto"/>
                              <w:contextualSpacing w:val="0"/>
                              <w:jc w:val="both"/>
                              <w:rPr>
                                <w:sz w:val="20"/>
                                <w:szCs w:val="20"/>
                                <w:lang w:eastAsia="ja-JP"/>
                              </w:rPr>
                            </w:pPr>
                            <w:r w:rsidRPr="00074796">
                              <w:rPr>
                                <w:sz w:val="20"/>
                                <w:szCs w:val="20"/>
                                <w:lang w:eastAsia="ja-JP"/>
                              </w:rPr>
                              <w:t xml:space="preserve">FFS on whether UE needs to be configured by LMF to perform measurements with a reduced </w:t>
                            </w:r>
                            <w:r w:rsidRPr="00074796">
                              <w:rPr>
                                <w:sz w:val="20"/>
                                <w:szCs w:val="20"/>
                              </w:rPr>
                              <w:t>Rx beam sweeping factor?</w:t>
                            </w:r>
                          </w:p>
                          <w:p w14:paraId="3E175807" w14:textId="77777777" w:rsidR="00687397" w:rsidRPr="00074796" w:rsidRDefault="00687397" w:rsidP="00687397">
                            <w:pPr>
                              <w:pStyle w:val="ListParagraph"/>
                              <w:numPr>
                                <w:ilvl w:val="2"/>
                                <w:numId w:val="33"/>
                              </w:numPr>
                              <w:spacing w:after="120" w:line="252" w:lineRule="auto"/>
                              <w:contextualSpacing w:val="0"/>
                              <w:rPr>
                                <w:sz w:val="20"/>
                                <w:szCs w:val="20"/>
                                <w:lang w:eastAsia="ja-JP"/>
                              </w:rPr>
                            </w:pPr>
                            <w:r w:rsidRPr="00074796">
                              <w:rPr>
                                <w:sz w:val="20"/>
                                <w:szCs w:val="20"/>
                              </w:rPr>
                              <w:t xml:space="preserve">Option 1: </w:t>
                            </w:r>
                          </w:p>
                          <w:p w14:paraId="2098D1A5" w14:textId="77777777" w:rsidR="00687397" w:rsidRPr="00074796" w:rsidRDefault="00687397" w:rsidP="00687397">
                            <w:pPr>
                              <w:pStyle w:val="ListParagraph"/>
                              <w:numPr>
                                <w:ilvl w:val="3"/>
                                <w:numId w:val="33"/>
                              </w:numPr>
                              <w:spacing w:after="120" w:line="252" w:lineRule="auto"/>
                              <w:contextualSpacing w:val="0"/>
                              <w:rPr>
                                <w:sz w:val="20"/>
                                <w:szCs w:val="20"/>
                                <w:lang w:eastAsia="ja-JP"/>
                              </w:rPr>
                            </w:pPr>
                            <w:r w:rsidRPr="00074796">
                              <w:rPr>
                                <w:sz w:val="20"/>
                                <w:szCs w:val="20"/>
                              </w:rPr>
                              <w:t>Yes</w:t>
                            </w:r>
                          </w:p>
                          <w:p w14:paraId="21AF7D43" w14:textId="77777777" w:rsidR="00687397" w:rsidRPr="00074796" w:rsidRDefault="00687397" w:rsidP="00687397">
                            <w:pPr>
                              <w:pStyle w:val="ListParagraph"/>
                              <w:numPr>
                                <w:ilvl w:val="2"/>
                                <w:numId w:val="33"/>
                              </w:numPr>
                              <w:spacing w:after="120" w:line="252" w:lineRule="auto"/>
                              <w:contextualSpacing w:val="0"/>
                              <w:rPr>
                                <w:sz w:val="20"/>
                                <w:szCs w:val="20"/>
                                <w:lang w:eastAsia="ja-JP"/>
                              </w:rPr>
                            </w:pPr>
                            <w:r w:rsidRPr="00074796">
                              <w:rPr>
                                <w:sz w:val="20"/>
                                <w:szCs w:val="20"/>
                              </w:rPr>
                              <w:t xml:space="preserve">Option 2: </w:t>
                            </w:r>
                          </w:p>
                          <w:p w14:paraId="64653068" w14:textId="77777777" w:rsidR="00687397" w:rsidRPr="00074796" w:rsidRDefault="00687397" w:rsidP="00687397">
                            <w:pPr>
                              <w:pStyle w:val="ListParagraph"/>
                              <w:numPr>
                                <w:ilvl w:val="3"/>
                                <w:numId w:val="33"/>
                              </w:numPr>
                              <w:spacing w:after="120" w:line="252" w:lineRule="auto"/>
                              <w:contextualSpacing w:val="0"/>
                              <w:rPr>
                                <w:sz w:val="20"/>
                                <w:szCs w:val="20"/>
                                <w:lang w:eastAsia="ja-JP"/>
                              </w:rPr>
                            </w:pPr>
                            <w:r w:rsidRPr="00074796">
                              <w:rPr>
                                <w:sz w:val="20"/>
                                <w:szCs w:val="20"/>
                              </w:rPr>
                              <w:t>No</w:t>
                            </w:r>
                          </w:p>
                          <w:p w14:paraId="18FEE10C" w14:textId="77777777" w:rsidR="00687397" w:rsidRPr="00074796" w:rsidRDefault="00687397" w:rsidP="00687397">
                            <w:pPr>
                              <w:pStyle w:val="ListParagraph"/>
                              <w:widowControl w:val="0"/>
                              <w:numPr>
                                <w:ilvl w:val="0"/>
                                <w:numId w:val="43"/>
                              </w:numPr>
                              <w:spacing w:before="80" w:after="120" w:line="252" w:lineRule="auto"/>
                              <w:contextualSpacing w:val="0"/>
                              <w:jc w:val="both"/>
                              <w:rPr>
                                <w:sz w:val="20"/>
                                <w:szCs w:val="20"/>
                                <w:lang w:eastAsia="ja-JP"/>
                              </w:rPr>
                            </w:pPr>
                            <w:proofErr w:type="gramStart"/>
                            <w:r w:rsidRPr="00074796">
                              <w:rPr>
                                <w:sz w:val="20"/>
                                <w:szCs w:val="20"/>
                                <w:lang w:eastAsia="ja-JP"/>
                              </w:rPr>
                              <w:t>A  LS</w:t>
                            </w:r>
                            <w:proofErr w:type="gramEnd"/>
                            <w:r w:rsidRPr="00074796">
                              <w:rPr>
                                <w:sz w:val="20"/>
                                <w:szCs w:val="20"/>
                                <w:lang w:eastAsia="ja-JP"/>
                              </w:rPr>
                              <w:t xml:space="preserve"> can be send to RAN1 to check whether LMF needs to request UE to perform PRS measurements with a reduced Rx beams sweeping factor in FR2.</w:t>
                            </w:r>
                          </w:p>
                        </w:txbxContent>
                      </wps:txbx>
                      <wps:bodyPr rot="0" vert="horz" wrap="square" lIns="91440" tIns="45720" rIns="91440" bIns="45720" anchor="t" anchorCtr="0">
                        <a:spAutoFit/>
                      </wps:bodyPr>
                    </wps:wsp>
                  </a:graphicData>
                </a:graphic>
              </wp:inline>
            </w:drawing>
          </mc:Choice>
          <mc:Fallback>
            <w:pict>
              <v:shape w14:anchorId="3DB1D485" id="_x0000_s1027" type="#_x0000_t202" style="width:480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">
                <v:textbox style="mso-fit-shape-to-text:t">
                  <w:txbxContent>
                    <w:p w14:paraId="5FFAAF81" w14:textId="77777777" w:rsidR="00687397" w:rsidRPr="00074796" w:rsidRDefault="00687397" w:rsidP="00687397">
                      <w:pPr>
                        <w:spacing w:after="0"/>
                        <w:rPr>
                          <w:lang w:eastAsia="zh-CN"/>
                        </w:rPr>
                      </w:pPr>
                      <w:r w:rsidRPr="00074796">
                        <w:rPr>
                          <w:highlight w:val="green"/>
                          <w:lang w:eastAsia="zh-CN"/>
                        </w:rPr>
                        <w:t>Agreements:</w:t>
                      </w:r>
                    </w:p>
                    <w:p w14:paraId="2F2BCAFF" w14:textId="77777777" w:rsidR="00687397" w:rsidRPr="00074796" w:rsidRDefault="00687397" w:rsidP="00687397">
                      <w:pPr>
                        <w:pStyle w:val="ListParagraph"/>
                        <w:widowControl w:val="0"/>
                        <w:numPr>
                          <w:ilvl w:val="0"/>
                          <w:numId w:val="43"/>
                        </w:numPr>
                        <w:spacing w:before="80" w:after="120" w:line="252" w:lineRule="auto"/>
                        <w:contextualSpacing w:val="0"/>
                        <w:jc w:val="both"/>
                        <w:rPr>
                          <w:sz w:val="20"/>
                          <w:szCs w:val="20"/>
                          <w:lang w:eastAsia="ja-JP"/>
                        </w:rPr>
                      </w:pPr>
                      <w:r w:rsidRPr="00074796">
                        <w:rPr>
                          <w:sz w:val="20"/>
                          <w:szCs w:val="20"/>
                          <w:lang w:eastAsia="ja-JP"/>
                        </w:rPr>
                        <w:t xml:space="preserve">FFS on whether UE needs to be configured by LMF to perform measurements with a reduced </w:t>
                      </w:r>
                      <w:r w:rsidRPr="00074796">
                        <w:rPr>
                          <w:sz w:val="20"/>
                          <w:szCs w:val="20"/>
                        </w:rPr>
                        <w:t>Rx beam sweeping factor?</w:t>
                      </w:r>
                    </w:p>
                    <w:p w14:paraId="3E175807" w14:textId="77777777" w:rsidR="00687397" w:rsidRPr="00074796" w:rsidRDefault="00687397" w:rsidP="00687397">
                      <w:pPr>
                        <w:pStyle w:val="ListParagraph"/>
                        <w:numPr>
                          <w:ilvl w:val="2"/>
                          <w:numId w:val="33"/>
                        </w:numPr>
                        <w:spacing w:after="120" w:line="252" w:lineRule="auto"/>
                        <w:contextualSpacing w:val="0"/>
                        <w:rPr>
                          <w:sz w:val="20"/>
                          <w:szCs w:val="20"/>
                          <w:lang w:eastAsia="ja-JP"/>
                        </w:rPr>
                      </w:pPr>
                      <w:r w:rsidRPr="00074796">
                        <w:rPr>
                          <w:sz w:val="20"/>
                          <w:szCs w:val="20"/>
                        </w:rPr>
                        <w:t xml:space="preserve">Option 1: </w:t>
                      </w:r>
                    </w:p>
                    <w:p w14:paraId="2098D1A5" w14:textId="77777777" w:rsidR="00687397" w:rsidRPr="00074796" w:rsidRDefault="00687397" w:rsidP="00687397">
                      <w:pPr>
                        <w:pStyle w:val="ListParagraph"/>
                        <w:numPr>
                          <w:ilvl w:val="3"/>
                          <w:numId w:val="33"/>
                        </w:numPr>
                        <w:spacing w:after="120" w:line="252" w:lineRule="auto"/>
                        <w:contextualSpacing w:val="0"/>
                        <w:rPr>
                          <w:sz w:val="20"/>
                          <w:szCs w:val="20"/>
                          <w:lang w:eastAsia="ja-JP"/>
                        </w:rPr>
                      </w:pPr>
                      <w:r w:rsidRPr="00074796">
                        <w:rPr>
                          <w:sz w:val="20"/>
                          <w:szCs w:val="20"/>
                        </w:rPr>
                        <w:t>Yes</w:t>
                      </w:r>
                    </w:p>
                    <w:p w14:paraId="21AF7D43" w14:textId="77777777" w:rsidR="00687397" w:rsidRPr="00074796" w:rsidRDefault="00687397" w:rsidP="00687397">
                      <w:pPr>
                        <w:pStyle w:val="ListParagraph"/>
                        <w:numPr>
                          <w:ilvl w:val="2"/>
                          <w:numId w:val="33"/>
                        </w:numPr>
                        <w:spacing w:after="120" w:line="252" w:lineRule="auto"/>
                        <w:contextualSpacing w:val="0"/>
                        <w:rPr>
                          <w:sz w:val="20"/>
                          <w:szCs w:val="20"/>
                          <w:lang w:eastAsia="ja-JP"/>
                        </w:rPr>
                      </w:pPr>
                      <w:r w:rsidRPr="00074796">
                        <w:rPr>
                          <w:sz w:val="20"/>
                          <w:szCs w:val="20"/>
                        </w:rPr>
                        <w:t xml:space="preserve">Option 2: </w:t>
                      </w:r>
                    </w:p>
                    <w:p w14:paraId="64653068" w14:textId="77777777" w:rsidR="00687397" w:rsidRPr="00074796" w:rsidRDefault="00687397" w:rsidP="00687397">
                      <w:pPr>
                        <w:pStyle w:val="ListParagraph"/>
                        <w:numPr>
                          <w:ilvl w:val="3"/>
                          <w:numId w:val="33"/>
                        </w:numPr>
                        <w:spacing w:after="120" w:line="252" w:lineRule="auto"/>
                        <w:contextualSpacing w:val="0"/>
                        <w:rPr>
                          <w:sz w:val="20"/>
                          <w:szCs w:val="20"/>
                          <w:lang w:eastAsia="ja-JP"/>
                        </w:rPr>
                      </w:pPr>
                      <w:r w:rsidRPr="00074796">
                        <w:rPr>
                          <w:sz w:val="20"/>
                          <w:szCs w:val="20"/>
                        </w:rPr>
                        <w:t>No</w:t>
                      </w:r>
                    </w:p>
                    <w:p w14:paraId="18FEE10C" w14:textId="77777777" w:rsidR="00687397" w:rsidRPr="00074796" w:rsidRDefault="00687397" w:rsidP="00687397">
                      <w:pPr>
                        <w:pStyle w:val="ListParagraph"/>
                        <w:widowControl w:val="0"/>
                        <w:numPr>
                          <w:ilvl w:val="0"/>
                          <w:numId w:val="43"/>
                        </w:numPr>
                        <w:spacing w:before="80" w:after="120" w:line="252" w:lineRule="auto"/>
                        <w:contextualSpacing w:val="0"/>
                        <w:jc w:val="both"/>
                        <w:rPr>
                          <w:sz w:val="20"/>
                          <w:szCs w:val="20"/>
                          <w:lang w:eastAsia="ja-JP"/>
                        </w:rPr>
                      </w:pPr>
                      <w:proofErr w:type="gramStart"/>
                      <w:r w:rsidRPr="00074796">
                        <w:rPr>
                          <w:sz w:val="20"/>
                          <w:szCs w:val="20"/>
                          <w:lang w:eastAsia="ja-JP"/>
                        </w:rPr>
                        <w:t>A  LS</w:t>
                      </w:r>
                      <w:proofErr w:type="gramEnd"/>
                      <w:r w:rsidRPr="00074796">
                        <w:rPr>
                          <w:sz w:val="20"/>
                          <w:szCs w:val="20"/>
                          <w:lang w:eastAsia="ja-JP"/>
                        </w:rPr>
                        <w:t xml:space="preserve"> can be send to RAN1 to check whether LMF needs to request UE to perform PRS measurements with a reduced Rx beams sweeping factor in FR2.</w:t>
                      </w:r>
                    </w:p>
                  </w:txbxContent>
                </v:textbox>
                <w10:anchorlock/>
              </v:shape>
            </w:pict>
          </mc:Fallback>
        </mc:AlternateContent>
      </w:r>
    </w:p>
    <w:p w14:paraId="1F36B0F8" w14:textId="625AD9EC" w:rsidR="00023552" w:rsidRDefault="00023552" w:rsidP="000162EA">
      <w:pPr>
        <w:spacing w:after="120"/>
        <w:rPr>
          <w:sz w:val="22"/>
          <w:szCs w:val="22"/>
        </w:rPr>
      </w:pPr>
      <w:r>
        <w:rPr>
          <w:sz w:val="22"/>
          <w:szCs w:val="22"/>
        </w:rPr>
        <w:t xml:space="preserve">We expect </w:t>
      </w:r>
      <w:r w:rsidR="00527CD7">
        <w:rPr>
          <w:sz w:val="22"/>
          <w:szCs w:val="22"/>
        </w:rPr>
        <w:t>that RAN4 will receive</w:t>
      </w:r>
      <w:r>
        <w:rPr>
          <w:sz w:val="22"/>
          <w:szCs w:val="22"/>
        </w:rPr>
        <w:t xml:space="preserve"> a response from RAN1 during RAN4#103-e. </w:t>
      </w:r>
    </w:p>
    <w:p w14:paraId="0FEAB6A3" w14:textId="0DCF6AE6" w:rsidR="00C3329D" w:rsidRPr="00E94670" w:rsidRDefault="00AF325A" w:rsidP="000162EA">
      <w:pPr>
        <w:spacing w:after="120"/>
        <w:rPr>
          <w:sz w:val="22"/>
          <w:szCs w:val="22"/>
        </w:rPr>
      </w:pPr>
      <w:r>
        <w:rPr>
          <w:sz w:val="22"/>
          <w:szCs w:val="22"/>
        </w:rPr>
        <w:t>Based on previous RAN4 agreements</w:t>
      </w:r>
      <w:r w:rsidR="00294EDE" w:rsidRPr="00E94670">
        <w:rPr>
          <w:sz w:val="22"/>
          <w:szCs w:val="22"/>
        </w:rPr>
        <w:t xml:space="preserve">, </w:t>
      </w:r>
      <w:r w:rsidR="00503E7A">
        <w:rPr>
          <w:sz w:val="22"/>
          <w:szCs w:val="22"/>
        </w:rPr>
        <w:t>if</w:t>
      </w:r>
      <w:r w:rsidR="00F4486C">
        <w:rPr>
          <w:sz w:val="22"/>
          <w:szCs w:val="22"/>
        </w:rPr>
        <w:t xml:space="preserve"> the</w:t>
      </w:r>
      <w:r w:rsidR="00294EDE" w:rsidRPr="00E94670">
        <w:rPr>
          <w:sz w:val="22"/>
          <w:szCs w:val="22"/>
        </w:rPr>
        <w:t xml:space="preserve"> UE </w:t>
      </w:r>
      <w:r w:rsidR="00F4486C">
        <w:rPr>
          <w:sz w:val="22"/>
          <w:szCs w:val="22"/>
        </w:rPr>
        <w:t xml:space="preserve">indicates that it </w:t>
      </w:r>
      <w:r w:rsidR="00294EDE" w:rsidRPr="00E94670">
        <w:rPr>
          <w:sz w:val="22"/>
          <w:szCs w:val="22"/>
        </w:rPr>
        <w:t>support</w:t>
      </w:r>
      <w:r w:rsidR="00F4486C">
        <w:rPr>
          <w:sz w:val="22"/>
          <w:szCs w:val="22"/>
        </w:rPr>
        <w:t>s</w:t>
      </w:r>
      <w:r w:rsidR="00294EDE" w:rsidRPr="00E94670">
        <w:rPr>
          <w:sz w:val="22"/>
          <w:szCs w:val="22"/>
        </w:rPr>
        <w:t xml:space="preserve"> a reduced Rx beam sweeping factor</w:t>
      </w:r>
      <w:r w:rsidR="00733CBF" w:rsidRPr="00E94670">
        <w:rPr>
          <w:sz w:val="22"/>
          <w:szCs w:val="22"/>
        </w:rPr>
        <w:t>,</w:t>
      </w:r>
      <w:r w:rsidR="00E97574" w:rsidRPr="00E94670">
        <w:rPr>
          <w:sz w:val="22"/>
          <w:szCs w:val="22"/>
        </w:rPr>
        <w:t xml:space="preserve"> </w:t>
      </w:r>
      <w:r w:rsidR="00E446FA" w:rsidRPr="00E94670">
        <w:rPr>
          <w:sz w:val="22"/>
          <w:szCs w:val="22"/>
        </w:rPr>
        <w:t xml:space="preserve">a shorter measurement period would be expected without </w:t>
      </w:r>
      <w:r w:rsidR="00AA5916" w:rsidRPr="00E94670">
        <w:rPr>
          <w:sz w:val="22"/>
          <w:szCs w:val="22"/>
        </w:rPr>
        <w:t xml:space="preserve">any relaxation </w:t>
      </w:r>
      <w:r w:rsidR="00733CBF" w:rsidRPr="00E94670">
        <w:rPr>
          <w:sz w:val="22"/>
          <w:szCs w:val="22"/>
        </w:rPr>
        <w:t>in</w:t>
      </w:r>
      <w:r w:rsidR="00E97574" w:rsidRPr="00E94670">
        <w:rPr>
          <w:sz w:val="22"/>
          <w:szCs w:val="22"/>
        </w:rPr>
        <w:t xml:space="preserve"> measurement accuracy </w:t>
      </w:r>
      <w:r w:rsidR="00733CBF" w:rsidRPr="00E94670">
        <w:rPr>
          <w:sz w:val="22"/>
          <w:szCs w:val="22"/>
        </w:rPr>
        <w:t>requirements</w:t>
      </w:r>
      <w:r w:rsidR="001604FD">
        <w:rPr>
          <w:sz w:val="22"/>
          <w:szCs w:val="22"/>
        </w:rPr>
        <w:t xml:space="preserve"> [4]</w:t>
      </w:r>
      <w:r w:rsidR="00733CBF" w:rsidRPr="00E94670">
        <w:rPr>
          <w:sz w:val="22"/>
          <w:szCs w:val="22"/>
        </w:rPr>
        <w:t>.</w:t>
      </w:r>
      <w:r w:rsidR="000B0F7B" w:rsidRPr="00E94670">
        <w:rPr>
          <w:sz w:val="22"/>
          <w:szCs w:val="22"/>
        </w:rPr>
        <w:t xml:space="preserve"> </w:t>
      </w:r>
      <w:r w:rsidR="00D25150" w:rsidRPr="00E94670">
        <w:rPr>
          <w:sz w:val="22"/>
          <w:szCs w:val="22"/>
        </w:rPr>
        <w:t>i.e. the LMF can expect the same accuracy</w:t>
      </w:r>
      <w:r w:rsidR="00461D42" w:rsidRPr="00E94670">
        <w:rPr>
          <w:sz w:val="22"/>
          <w:szCs w:val="22"/>
        </w:rPr>
        <w:t xml:space="preserve"> with a shorter reporting delay. </w:t>
      </w:r>
      <w:r w:rsidR="00BD66F6">
        <w:rPr>
          <w:sz w:val="22"/>
          <w:szCs w:val="22"/>
        </w:rPr>
        <w:t xml:space="preserve">Even though no impact will be reflected in the accuracy requirements, in practice the </w:t>
      </w:r>
      <w:r w:rsidR="00FE1A4D">
        <w:rPr>
          <w:sz w:val="22"/>
          <w:szCs w:val="22"/>
        </w:rPr>
        <w:t xml:space="preserve">UE </w:t>
      </w:r>
      <w:r w:rsidR="00BD66F6">
        <w:rPr>
          <w:sz w:val="22"/>
          <w:szCs w:val="22"/>
        </w:rPr>
        <w:t>may be a</w:t>
      </w:r>
      <w:r w:rsidR="00FE1A4D">
        <w:rPr>
          <w:sz w:val="22"/>
          <w:szCs w:val="22"/>
        </w:rPr>
        <w:t>ble to achieve better</w:t>
      </w:r>
      <w:r w:rsidR="00BD66F6">
        <w:rPr>
          <w:sz w:val="22"/>
          <w:szCs w:val="22"/>
        </w:rPr>
        <w:t xml:space="preserve"> accuracy </w:t>
      </w:r>
      <w:r w:rsidR="00C97376">
        <w:rPr>
          <w:sz w:val="22"/>
          <w:szCs w:val="22"/>
        </w:rPr>
        <w:t>when it uses a larger</w:t>
      </w:r>
      <w:r w:rsidR="00BD66F6">
        <w:rPr>
          <w:sz w:val="22"/>
          <w:szCs w:val="22"/>
        </w:rPr>
        <w:t xml:space="preserve"> number of Rx beams. </w:t>
      </w:r>
      <w:r w:rsidR="00064989">
        <w:rPr>
          <w:sz w:val="22"/>
          <w:szCs w:val="22"/>
        </w:rPr>
        <w:t xml:space="preserve">If the UE does not receive a request </w:t>
      </w:r>
      <w:r w:rsidR="00E83183">
        <w:rPr>
          <w:sz w:val="22"/>
          <w:szCs w:val="22"/>
        </w:rPr>
        <w:t xml:space="preserve">for </w:t>
      </w:r>
      <w:r w:rsidR="00064989" w:rsidRPr="00E94670">
        <w:rPr>
          <w:sz w:val="22"/>
          <w:szCs w:val="22"/>
        </w:rPr>
        <w:t>a reduced Rx beam sweeping factor</w:t>
      </w:r>
      <w:r w:rsidR="00064989">
        <w:rPr>
          <w:sz w:val="22"/>
          <w:szCs w:val="22"/>
        </w:rPr>
        <w:t xml:space="preserve"> </w:t>
      </w:r>
      <w:r w:rsidR="00E83183">
        <w:rPr>
          <w:sz w:val="22"/>
          <w:szCs w:val="22"/>
        </w:rPr>
        <w:t>from</w:t>
      </w:r>
      <w:r w:rsidR="00064989">
        <w:rPr>
          <w:sz w:val="22"/>
          <w:szCs w:val="22"/>
        </w:rPr>
        <w:t xml:space="preserve"> the LMF</w:t>
      </w:r>
      <w:r w:rsidR="00E83183">
        <w:rPr>
          <w:sz w:val="22"/>
          <w:szCs w:val="22"/>
        </w:rPr>
        <w:t>, the</w:t>
      </w:r>
      <w:r w:rsidR="0036241E" w:rsidRPr="00E94670">
        <w:rPr>
          <w:sz w:val="22"/>
          <w:szCs w:val="22"/>
        </w:rPr>
        <w:t xml:space="preserve"> UE </w:t>
      </w:r>
      <w:r w:rsidR="00E83183">
        <w:rPr>
          <w:sz w:val="22"/>
          <w:szCs w:val="22"/>
        </w:rPr>
        <w:t>assume</w:t>
      </w:r>
      <w:r w:rsidR="00C33299">
        <w:rPr>
          <w:sz w:val="22"/>
          <w:szCs w:val="22"/>
        </w:rPr>
        <w:t>s</w:t>
      </w:r>
      <w:r w:rsidR="00476F47">
        <w:rPr>
          <w:sz w:val="22"/>
          <w:szCs w:val="22"/>
        </w:rPr>
        <w:t xml:space="preserve"> that measurement requirements with</w:t>
      </w:r>
      <w:r w:rsidR="00E83183">
        <w:rPr>
          <w:sz w:val="22"/>
          <w:szCs w:val="22"/>
        </w:rPr>
        <w:t xml:space="preserve"> the default</w:t>
      </w:r>
      <w:r w:rsidR="00977005" w:rsidRPr="00E94670">
        <w:rPr>
          <w:sz w:val="22"/>
          <w:szCs w:val="22"/>
        </w:rPr>
        <w:t xml:space="preserve"> Rx beam sweeping </w:t>
      </w:r>
      <w:r w:rsidR="000D4D75" w:rsidRPr="00E94670">
        <w:rPr>
          <w:sz w:val="22"/>
          <w:szCs w:val="22"/>
        </w:rPr>
        <w:t>factor</w:t>
      </w:r>
      <w:r w:rsidR="00C33299">
        <w:rPr>
          <w:sz w:val="22"/>
          <w:szCs w:val="22"/>
        </w:rPr>
        <w:t xml:space="preserve"> from Rel-16 </w:t>
      </w:r>
      <w:r w:rsidR="00476F47">
        <w:rPr>
          <w:sz w:val="22"/>
          <w:szCs w:val="22"/>
        </w:rPr>
        <w:t>apply</w:t>
      </w:r>
      <w:r w:rsidR="00C33299">
        <w:rPr>
          <w:sz w:val="22"/>
          <w:szCs w:val="22"/>
        </w:rPr>
        <w:t>.</w:t>
      </w:r>
    </w:p>
    <w:p w14:paraId="7BBC4212" w14:textId="5452C54B" w:rsidR="005159D3" w:rsidRPr="008A1A69" w:rsidRDefault="00E47EA0" w:rsidP="000162EA">
      <w:pPr>
        <w:spacing w:after="120"/>
        <w:rPr>
          <w:b/>
          <w:bCs/>
          <w:sz w:val="22"/>
          <w:szCs w:val="22"/>
        </w:rPr>
      </w:pPr>
      <w:r w:rsidRPr="00632EFB">
        <w:rPr>
          <w:b/>
          <w:bCs/>
          <w:sz w:val="22"/>
          <w:szCs w:val="22"/>
        </w:rPr>
        <w:t>Proposal</w:t>
      </w:r>
      <w:r w:rsidR="00E704E1" w:rsidRPr="00632EFB">
        <w:rPr>
          <w:b/>
          <w:bCs/>
          <w:sz w:val="22"/>
          <w:szCs w:val="22"/>
        </w:rPr>
        <w:t xml:space="preserve"> </w:t>
      </w:r>
      <w:r w:rsidR="003D67C4" w:rsidRPr="00632EFB">
        <w:rPr>
          <w:b/>
          <w:bCs/>
          <w:sz w:val="22"/>
          <w:szCs w:val="22"/>
        </w:rPr>
        <w:t>2</w:t>
      </w:r>
      <w:r w:rsidRPr="00632EFB">
        <w:rPr>
          <w:b/>
          <w:bCs/>
          <w:sz w:val="22"/>
          <w:szCs w:val="22"/>
        </w:rPr>
        <w:t xml:space="preserve">: </w:t>
      </w:r>
      <w:r w:rsidR="00926777" w:rsidRPr="00632EFB">
        <w:rPr>
          <w:b/>
          <w:bCs/>
          <w:sz w:val="22"/>
          <w:szCs w:val="22"/>
        </w:rPr>
        <w:t>T</w:t>
      </w:r>
      <w:r w:rsidR="000162EA" w:rsidRPr="00632EFB">
        <w:rPr>
          <w:b/>
          <w:bCs/>
          <w:sz w:val="22"/>
          <w:szCs w:val="22"/>
        </w:rPr>
        <w:t xml:space="preserve">he LMF </w:t>
      </w:r>
      <w:r w:rsidR="00594EC9" w:rsidRPr="00632EFB">
        <w:rPr>
          <w:b/>
          <w:bCs/>
          <w:sz w:val="22"/>
          <w:szCs w:val="22"/>
        </w:rPr>
        <w:t>should</w:t>
      </w:r>
      <w:r w:rsidR="000162EA" w:rsidRPr="00632EFB">
        <w:rPr>
          <w:b/>
          <w:bCs/>
          <w:sz w:val="22"/>
          <w:szCs w:val="22"/>
        </w:rPr>
        <w:t xml:space="preserve"> indicate </w:t>
      </w:r>
      <w:r w:rsidR="00E5280A" w:rsidRPr="00632EFB">
        <w:rPr>
          <w:b/>
          <w:bCs/>
          <w:sz w:val="22"/>
          <w:szCs w:val="22"/>
        </w:rPr>
        <w:t xml:space="preserve">use </w:t>
      </w:r>
      <w:r w:rsidR="00441957" w:rsidRPr="00632EFB">
        <w:rPr>
          <w:b/>
          <w:bCs/>
          <w:sz w:val="22"/>
          <w:szCs w:val="22"/>
        </w:rPr>
        <w:t>of a</w:t>
      </w:r>
      <w:r w:rsidR="00E5280A" w:rsidRPr="00632EFB">
        <w:rPr>
          <w:b/>
          <w:bCs/>
          <w:sz w:val="22"/>
          <w:szCs w:val="22"/>
        </w:rPr>
        <w:t xml:space="preserve"> reduced Rx beam sweeping factor </w:t>
      </w:r>
      <w:r w:rsidR="00981C19" w:rsidRPr="00632EFB">
        <w:rPr>
          <w:b/>
          <w:bCs/>
          <w:sz w:val="22"/>
          <w:szCs w:val="22"/>
        </w:rPr>
        <w:t>explicitly in the location reques</w:t>
      </w:r>
      <w:r w:rsidR="00E5280A" w:rsidRPr="00632EFB">
        <w:rPr>
          <w:b/>
          <w:bCs/>
          <w:sz w:val="22"/>
          <w:szCs w:val="22"/>
        </w:rPr>
        <w:t>t</w:t>
      </w:r>
      <w:r w:rsidR="00594EC9" w:rsidRPr="00632EFB">
        <w:rPr>
          <w:b/>
          <w:bCs/>
          <w:sz w:val="22"/>
          <w:szCs w:val="22"/>
        </w:rPr>
        <w:t>, otherwise the default Rx beam sweeping factor is assumed</w:t>
      </w:r>
      <w:r w:rsidR="003E16C6" w:rsidRPr="00632EFB">
        <w:rPr>
          <w:b/>
          <w:bCs/>
          <w:sz w:val="22"/>
          <w:szCs w:val="22"/>
        </w:rPr>
        <w:t xml:space="preserve"> by the UE</w:t>
      </w:r>
      <w:r w:rsidR="00F6398E" w:rsidRPr="00632EFB">
        <w:rPr>
          <w:b/>
          <w:bCs/>
          <w:sz w:val="22"/>
          <w:szCs w:val="22"/>
        </w:rPr>
        <w:t>.</w:t>
      </w:r>
    </w:p>
    <w:p w14:paraId="36B9A7EE" w14:textId="442EF3F4" w:rsidR="00C11E64" w:rsidRDefault="00C11E64" w:rsidP="00C11E64">
      <w:pPr>
        <w:pStyle w:val="Heading1"/>
      </w:pPr>
      <w:r>
        <w:t xml:space="preserve">PRS measurements </w:t>
      </w:r>
      <w:r w:rsidR="0082646D">
        <w:t>without</w:t>
      </w:r>
      <w:r>
        <w:t xml:space="preserve"> measurement gaps</w:t>
      </w:r>
    </w:p>
    <w:p w14:paraId="0C3B14AA" w14:textId="3016A3EF" w:rsidR="00B74736" w:rsidRDefault="00B74736" w:rsidP="000152BB">
      <w:pPr>
        <w:rPr>
          <w:sz w:val="22"/>
          <w:szCs w:val="22"/>
        </w:rPr>
      </w:pPr>
      <w:r>
        <w:rPr>
          <w:sz w:val="22"/>
          <w:szCs w:val="22"/>
        </w:rPr>
        <w:t>In RAN4#10</w:t>
      </w:r>
      <w:r w:rsidR="00461442">
        <w:rPr>
          <w:sz w:val="22"/>
          <w:szCs w:val="22"/>
        </w:rPr>
        <w:t>2</w:t>
      </w:r>
      <w:r>
        <w:rPr>
          <w:sz w:val="22"/>
          <w:szCs w:val="22"/>
        </w:rPr>
        <w:t xml:space="preserve">-e, the following agreements were reached </w:t>
      </w:r>
      <w:r w:rsidR="009E07E3">
        <w:rPr>
          <w:sz w:val="22"/>
          <w:szCs w:val="22"/>
        </w:rPr>
        <w:t>regard</w:t>
      </w:r>
      <w:r w:rsidR="00BB049E">
        <w:rPr>
          <w:sz w:val="22"/>
          <w:szCs w:val="22"/>
        </w:rPr>
        <w:t>ing</w:t>
      </w:r>
      <w:r w:rsidR="003818BC">
        <w:rPr>
          <w:sz w:val="22"/>
          <w:szCs w:val="22"/>
        </w:rPr>
        <w:t xml:space="preserve"> core requirements for</w:t>
      </w:r>
      <w:r w:rsidR="00BB049E">
        <w:rPr>
          <w:sz w:val="22"/>
          <w:szCs w:val="22"/>
        </w:rPr>
        <w:t xml:space="preserve"> PRS measurements without gaps [1].</w:t>
      </w:r>
      <w:r w:rsidR="005974B8">
        <w:rPr>
          <w:sz w:val="22"/>
          <w:szCs w:val="22"/>
        </w:rPr>
        <w:t xml:space="preserve"> </w:t>
      </w:r>
    </w:p>
    <w:p w14:paraId="550F4401" w14:textId="217776B0" w:rsidR="000942D1" w:rsidRDefault="00BB049E" w:rsidP="000152BB">
      <w:pPr>
        <w:rPr>
          <w:sz w:val="22"/>
          <w:szCs w:val="22"/>
        </w:rPr>
      </w:pPr>
      <w:r>
        <w:rPr>
          <w:noProof/>
        </w:rPr>
        <w:lastRenderedPageBreak/>
        <mc:AlternateContent>
          <mc:Choice Requires="wps">
            <w:drawing>
              <wp:inline distT="0" distB="0" distL="0" distR="0" wp14:anchorId="5F2F1FEB" wp14:editId="093AC9BE">
                <wp:extent cx="6078220" cy="8626415"/>
                <wp:effectExtent l="0" t="0" r="17780" b="2286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8626415"/>
                        </a:xfrm>
                        <a:prstGeom prst="rect">
                          <a:avLst/>
                        </a:prstGeom>
                        <a:solidFill>
                          <a:srgbClr val="FFFFFF"/>
                        </a:solidFill>
                        <a:ln w="9525">
                          <a:solidFill>
                            <a:srgbClr val="000000"/>
                          </a:solidFill>
                          <a:miter lim="800000"/>
                          <a:headEnd/>
                          <a:tailEnd/>
                        </a:ln>
                      </wps:spPr>
                      <wps:txbx>
                        <w:txbxContent>
                          <w:p w14:paraId="184491FE" w14:textId="77777777" w:rsidR="0057196F" w:rsidRDefault="0057196F" w:rsidP="0057196F">
                            <w:pPr>
                              <w:spacing w:after="120"/>
                              <w:rPr>
                                <w:b/>
                                <w:bCs/>
                              </w:rPr>
                            </w:pPr>
                            <w:r w:rsidRPr="00F340C5">
                              <w:rPr>
                                <w:b/>
                                <w:u w:val="single"/>
                                <w:lang w:val="en-US" w:eastAsia="ko-KR"/>
                              </w:rPr>
                              <w:t>Issue 1-2-1A:</w:t>
                            </w:r>
                            <w:r w:rsidRPr="00F340C5">
                              <w:rPr>
                                <w:b/>
                                <w:lang w:val="en-US" w:eastAsia="ko-KR"/>
                              </w:rPr>
                              <w:t xml:space="preserve"> </w:t>
                            </w:r>
                            <m:oMath>
                              <m:sSub>
                                <m:sSubPr>
                                  <m:ctrlPr>
                                    <w:rPr>
                                      <w:rFonts w:ascii="Cambria Math" w:hAnsi="Cambria Math"/>
                                      <w:b/>
                                      <w:bCs/>
                                      <w:i/>
                                    </w:rPr>
                                  </m:ctrlPr>
                                </m:sSubPr>
                                <m:e>
                                  <m:r>
                                    <m:rPr>
                                      <m:sty m:val="bi"/>
                                    </m:rPr>
                                    <w:rPr>
                                      <w:rFonts w:ascii="Cambria Math" w:hAnsi="Cambria Math"/>
                                    </w:rPr>
                                    <m:t>L</m:t>
                                  </m:r>
                                </m:e>
                                <m:sub>
                                  <m:r>
                                    <m:rPr>
                                      <m:sty m:val="bi"/>
                                    </m:rPr>
                                    <w:rPr>
                                      <w:rFonts w:ascii="Cambria Math" w:hAnsi="Cambria Math"/>
                                    </w:rPr>
                                    <m:t>availabl</m:t>
                                  </m:r>
                                  <m:sSub>
                                    <m:sSubPr>
                                      <m:ctrlPr>
                                        <w:rPr>
                                          <w:rFonts w:ascii="Cambria Math" w:hAnsi="Cambria Math"/>
                                          <w:b/>
                                          <w:bCs/>
                                          <w:i/>
                                        </w:rPr>
                                      </m:ctrlPr>
                                    </m:sSubPr>
                                    <m:e>
                                      <m:r>
                                        <m:rPr>
                                          <m:sty m:val="bi"/>
                                        </m:rPr>
                                        <w:rPr>
                                          <w:rFonts w:ascii="Cambria Math" w:hAnsi="Cambria Math"/>
                                        </w:rPr>
                                        <m:t>e</m:t>
                                      </m:r>
                                    </m:e>
                                    <m:sub>
                                      <m:r>
                                        <m:rPr>
                                          <m:sty m:val="bi"/>
                                        </m:rPr>
                                        <w:rPr>
                                          <w:rFonts w:ascii="Cambria Math" w:hAnsi="Cambria Math"/>
                                        </w:rPr>
                                        <m:t>PRS</m:t>
                                      </m:r>
                                      <m:r>
                                        <m:rPr>
                                          <m:sty m:val="bi"/>
                                        </m:rPr>
                                        <w:rPr>
                                          <w:rFonts w:ascii="Cambria Math" w:hAnsi="Cambria Math"/>
                                          <w:lang w:val="en-US"/>
                                        </w:rPr>
                                        <m:t>,</m:t>
                                      </m:r>
                                      <m:r>
                                        <m:rPr>
                                          <m:sty m:val="bi"/>
                                        </m:rPr>
                                        <w:rPr>
                                          <w:rFonts w:ascii="Cambria Math" w:hAnsi="Cambria Math"/>
                                        </w:rPr>
                                        <m:t>i</m:t>
                                      </m:r>
                                    </m:sub>
                                  </m:sSub>
                                </m:sub>
                              </m:sSub>
                            </m:oMath>
                          </w:p>
                          <w:p w14:paraId="7D4B92BB" w14:textId="77777777" w:rsidR="00090CA3" w:rsidRPr="00AF5557" w:rsidRDefault="00090CA3" w:rsidP="00090CA3">
                            <w:pPr>
                              <w:rPr>
                                <w:rFonts w:eastAsiaTheme="minorEastAsia"/>
                                <w:b/>
                                <w:bCs/>
                                <w:iCs/>
                                <w:u w:val="single"/>
                                <w:lang w:val="en-US" w:eastAsia="zh-CN"/>
                              </w:rPr>
                            </w:pPr>
                            <w:r w:rsidRPr="00765C83">
                              <w:rPr>
                                <w:rFonts w:eastAsiaTheme="minorEastAsia"/>
                                <w:b/>
                                <w:bCs/>
                                <w:iCs/>
                                <w:highlight w:val="green"/>
                                <w:u w:val="single"/>
                                <w:lang w:val="en-US" w:eastAsia="zh-CN"/>
                              </w:rPr>
                              <w:t>A</w:t>
                            </w:r>
                            <w:r w:rsidRPr="00765C83">
                              <w:rPr>
                                <w:rFonts w:eastAsiaTheme="minorEastAsia" w:hint="eastAsia"/>
                                <w:b/>
                                <w:bCs/>
                                <w:iCs/>
                                <w:highlight w:val="green"/>
                                <w:u w:val="single"/>
                                <w:lang w:val="en-US" w:eastAsia="zh-CN"/>
                              </w:rPr>
                              <w:t>greements</w:t>
                            </w:r>
                            <w:r>
                              <w:rPr>
                                <w:rFonts w:eastAsiaTheme="minorEastAsia" w:hint="eastAsia"/>
                                <w:i/>
                                <w:lang w:val="en-US" w:eastAsia="zh-CN"/>
                              </w:rPr>
                              <w:t>:</w:t>
                            </w:r>
                          </w:p>
                          <w:p w14:paraId="77AFFA69" w14:textId="53F225D5" w:rsidR="009E6C62" w:rsidRPr="00D8769C" w:rsidRDefault="00090CA3" w:rsidP="00090CA3">
                            <w:pPr>
                              <w:pStyle w:val="ListParagraph"/>
                              <w:numPr>
                                <w:ilvl w:val="0"/>
                                <w:numId w:val="32"/>
                              </w:numPr>
                              <w:overflowPunct w:val="0"/>
                              <w:autoSpaceDE w:val="0"/>
                              <w:autoSpaceDN w:val="0"/>
                              <w:adjustRightInd w:val="0"/>
                              <w:spacing w:after="120"/>
                              <w:textAlignment w:val="baseline"/>
                              <w:rPr>
                                <w:rFonts w:eastAsiaTheme="minorEastAsia"/>
                                <w:iCs/>
                                <w:sz w:val="20"/>
                                <w:szCs w:val="20"/>
                                <w:lang w:eastAsia="zh-CN"/>
                              </w:rPr>
                            </w:pPr>
                            <w:r w:rsidRPr="00090CA3">
                              <w:rPr>
                                <w:rFonts w:eastAsiaTheme="minorEastAsia"/>
                                <w:iCs/>
                                <w:sz w:val="20"/>
                                <w:szCs w:val="20"/>
                              </w:rPr>
                              <w:t>”</w:t>
                            </w:r>
                            <m:oMath>
                              <m:sSub>
                                <m:sSubPr>
                                  <m:ctrlPr>
                                    <w:rPr>
                                      <w:rFonts w:ascii="Cambria Math" w:hAnsi="Cambria Math"/>
                                      <w:i/>
                                      <w:iCs/>
                                      <w:sz w:val="20"/>
                                      <w:szCs w:val="20"/>
                                    </w:rPr>
                                  </m:ctrlPr>
                                </m:sSubPr>
                                <m:e>
                                  <m:r>
                                    <w:rPr>
                                      <w:rFonts w:ascii="Cambria Math" w:hAnsi="Cambria Math"/>
                                      <w:sz w:val="20"/>
                                      <w:szCs w:val="20"/>
                                      <w:lang w:eastAsia="zh-CN"/>
                                    </w:rPr>
                                    <m:t>L</m:t>
                                  </m:r>
                                </m:e>
                                <m:sub>
                                  <m:r>
                                    <w:rPr>
                                      <w:rFonts w:ascii="Cambria Math" w:hAnsi="Cambria Math"/>
                                      <w:sz w:val="20"/>
                                      <w:szCs w:val="20"/>
                                      <w:lang w:eastAsia="zh-CN"/>
                                    </w:rPr>
                                    <m:t>available_PRS</m:t>
                                  </m:r>
                                  <m:r>
                                    <m:rPr>
                                      <m:sty m:val="p"/>
                                    </m:rPr>
                                    <w:rPr>
                                      <w:rFonts w:ascii="Cambria Math" w:hAnsi="Cambria Math"/>
                                      <w:sz w:val="20"/>
                                      <w:szCs w:val="20"/>
                                      <w:lang w:eastAsia="zh-CN"/>
                                    </w:rPr>
                                    <m:t>,i</m:t>
                                  </m:r>
                                </m:sub>
                              </m:sSub>
                            </m:oMath>
                            <w:r w:rsidRPr="00090CA3">
                              <w:rPr>
                                <w:iCs/>
                                <w:sz w:val="20"/>
                                <w:szCs w:val="20"/>
                                <w:lang w:eastAsia="zh-CN"/>
                              </w:rPr>
                              <w:t xml:space="preserve"> is the time duration of available PRS in the positioning frequency layer i to be measured during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available_PRS,i</m:t>
                                  </m:r>
                                </m:sub>
                              </m:sSub>
                            </m:oMath>
                            <w:r w:rsidRPr="00090CA3">
                              <w:rPr>
                                <w:iCs/>
                                <w:sz w:val="20"/>
                                <w:szCs w:val="20"/>
                                <w:lang w:eastAsia="zh-CN"/>
                              </w:rPr>
                              <w:t xml:space="preserve">, and is calculated in the same way as PRS duration K defined in clause 5.1.6.5 of TS 38.214. For calculation of </w:t>
                            </w:r>
                            <m:oMath>
                              <m:sSub>
                                <m:sSubPr>
                                  <m:ctrlPr>
                                    <w:rPr>
                                      <w:rFonts w:ascii="Cambria Math" w:hAnsi="Cambria Math"/>
                                      <w:i/>
                                      <w:iCs/>
                                      <w:sz w:val="20"/>
                                      <w:szCs w:val="20"/>
                                    </w:rPr>
                                  </m:ctrlPr>
                                </m:sSubPr>
                                <m:e>
                                  <m:r>
                                    <w:rPr>
                                      <w:rFonts w:ascii="Cambria Math" w:hAnsi="Cambria Math"/>
                                      <w:sz w:val="20"/>
                                      <w:szCs w:val="20"/>
                                      <w:lang w:eastAsia="zh-CN"/>
                                    </w:rPr>
                                    <m:t>L</m:t>
                                  </m:r>
                                </m:e>
                                <m:sub>
                                  <m:r>
                                    <w:rPr>
                                      <w:rFonts w:ascii="Cambria Math" w:hAnsi="Cambria Math"/>
                                      <w:sz w:val="20"/>
                                      <w:szCs w:val="20"/>
                                      <w:lang w:eastAsia="zh-CN"/>
                                    </w:rPr>
                                    <m:t>available_PRS</m:t>
                                  </m:r>
                                  <m:r>
                                    <m:rPr>
                                      <m:sty m:val="p"/>
                                    </m:rPr>
                                    <w:rPr>
                                      <w:rFonts w:ascii="Cambria Math" w:hAnsi="Cambria Math"/>
                                      <w:sz w:val="20"/>
                                      <w:szCs w:val="20"/>
                                      <w:lang w:eastAsia="zh-CN"/>
                                    </w:rPr>
                                    <m:t>,i</m:t>
                                  </m:r>
                                </m:sub>
                              </m:sSub>
                            </m:oMath>
                            <w:r w:rsidRPr="00090CA3">
                              <w:rPr>
                                <w:iCs/>
                                <w:sz w:val="20"/>
                                <w:szCs w:val="20"/>
                                <w:lang w:eastAsia="zh-CN"/>
                              </w:rPr>
                              <w:t>, only unmuted PRS resource instances that meet the applicability conditions</w:t>
                            </w:r>
                            <w:r w:rsidRPr="00090CA3">
                              <w:rPr>
                                <w:sz w:val="20"/>
                                <w:szCs w:val="20"/>
                                <w:lang w:eastAsia="zh-CN"/>
                              </w:rPr>
                              <w:t xml:space="preserve"> and fully or partially overlapped with PRS processing window</w:t>
                            </w:r>
                            <w:r w:rsidRPr="00090CA3">
                              <w:rPr>
                                <w:iCs/>
                                <w:sz w:val="20"/>
                                <w:szCs w:val="20"/>
                                <w:lang w:eastAsia="zh-CN"/>
                              </w:rPr>
                              <w:t xml:space="preserve"> are considered.”</w:t>
                            </w:r>
                          </w:p>
                          <w:p w14:paraId="2B36E5A2" w14:textId="77777777" w:rsidR="00D8769C" w:rsidRPr="00D8769C" w:rsidRDefault="00D8769C" w:rsidP="007F75B3">
                            <w:pPr>
                              <w:spacing w:before="60" w:after="120"/>
                              <w:rPr>
                                <w:b/>
                                <w:lang w:val="en-US" w:eastAsia="ko-KR"/>
                              </w:rPr>
                            </w:pPr>
                            <w:r w:rsidRPr="00D8769C">
                              <w:rPr>
                                <w:b/>
                                <w:u w:val="single"/>
                                <w:lang w:val="en-US" w:eastAsia="ko-KR"/>
                              </w:rPr>
                              <w:t>Issue 1-2-1B:</w:t>
                            </w:r>
                            <w:r w:rsidRPr="00D8769C">
                              <w:rPr>
                                <w:b/>
                                <w:lang w:val="en-US" w:eastAsia="ko-KR"/>
                              </w:rPr>
                              <w:t xml:space="preserve"> </w:t>
                            </w:r>
                            <m:oMath>
                              <m:sSub>
                                <m:sSubPr>
                                  <m:ctrlPr>
                                    <w:rPr>
                                      <w:rFonts w:ascii="Cambria Math" w:hAnsi="Cambria Math"/>
                                      <w:b/>
                                      <w:bCs/>
                                      <w:i/>
                                      <w:iCs/>
                                      <w:lang w:eastAsia="zh-CN"/>
                                    </w:rPr>
                                  </m:ctrlPr>
                                </m:sSubPr>
                                <m:e>
                                  <m:r>
                                    <m:rPr>
                                      <m:sty m:val="bi"/>
                                    </m:rPr>
                                    <w:rPr>
                                      <w:rFonts w:ascii="Cambria Math" w:hAnsi="Cambria Math"/>
                                      <w:lang w:eastAsia="zh-CN"/>
                                    </w:rPr>
                                    <m:t>T</m:t>
                                  </m:r>
                                </m:e>
                                <m:sub>
                                  <m:r>
                                    <m:rPr>
                                      <m:sty m:val="b"/>
                                    </m:rPr>
                                    <w:rPr>
                                      <w:rFonts w:ascii="Cambria Math" w:hAnsi="Cambria Math"/>
                                      <w:lang w:eastAsia="zh-CN"/>
                                    </w:rPr>
                                    <m:t>effect</m:t>
                                  </m:r>
                                  <m:r>
                                    <m:rPr>
                                      <m:sty m:val="bi"/>
                                    </m:rPr>
                                    <w:rPr>
                                      <w:rFonts w:ascii="Cambria Math" w:hAnsi="Cambria Math"/>
                                      <w:lang w:val="en-US" w:eastAsia="zh-CN"/>
                                    </w:rPr>
                                    <m:t>,</m:t>
                                  </m:r>
                                  <m:r>
                                    <m:rPr>
                                      <m:sty m:val="bi"/>
                                    </m:rPr>
                                    <w:rPr>
                                      <w:rFonts w:ascii="Cambria Math" w:hAnsi="Cambria Math"/>
                                      <w:lang w:eastAsia="zh-CN"/>
                                    </w:rPr>
                                    <m:t>i</m:t>
                                  </m:r>
                                </m:sub>
                              </m:sSub>
                            </m:oMath>
                          </w:p>
                          <w:p w14:paraId="74144314" w14:textId="77777777" w:rsidR="00D8769C" w:rsidRPr="00D8769C" w:rsidRDefault="00D8769C" w:rsidP="00D8769C">
                            <w:pPr>
                              <w:rPr>
                                <w:rFonts w:eastAsiaTheme="minorEastAsia"/>
                                <w:b/>
                                <w:bCs/>
                                <w:iCs/>
                                <w:u w:val="single"/>
                                <w:lang w:eastAsia="zh-CN"/>
                              </w:rPr>
                            </w:pPr>
                            <w:r w:rsidRPr="00D8769C">
                              <w:rPr>
                                <w:rFonts w:eastAsiaTheme="minorEastAsia"/>
                                <w:b/>
                                <w:bCs/>
                                <w:iCs/>
                                <w:highlight w:val="green"/>
                                <w:u w:val="single"/>
                                <w:lang w:eastAsia="zh-CN"/>
                              </w:rPr>
                              <w:t>A</w:t>
                            </w:r>
                            <w:r w:rsidRPr="00D8769C">
                              <w:rPr>
                                <w:rFonts w:eastAsiaTheme="minorEastAsia" w:hint="eastAsia"/>
                                <w:b/>
                                <w:bCs/>
                                <w:iCs/>
                                <w:highlight w:val="green"/>
                                <w:u w:val="single"/>
                                <w:lang w:eastAsia="zh-CN"/>
                              </w:rPr>
                              <w:t>greements</w:t>
                            </w:r>
                            <w:r w:rsidRPr="00D8769C">
                              <w:rPr>
                                <w:rFonts w:eastAsiaTheme="minorEastAsia" w:hint="eastAsia"/>
                                <w:i/>
                                <w:lang w:eastAsia="zh-CN"/>
                              </w:rPr>
                              <w:t>:</w:t>
                            </w:r>
                          </w:p>
                          <w:p w14:paraId="0BA23EEA" w14:textId="607E8917" w:rsidR="00D8769C" w:rsidRPr="00AD7F50" w:rsidRDefault="00722496" w:rsidP="00D8769C">
                            <w:pPr>
                              <w:pStyle w:val="ListParagraph"/>
                              <w:numPr>
                                <w:ilvl w:val="0"/>
                                <w:numId w:val="32"/>
                              </w:numPr>
                              <w:overflowPunct w:val="0"/>
                              <w:autoSpaceDE w:val="0"/>
                              <w:autoSpaceDN w:val="0"/>
                              <w:adjustRightInd w:val="0"/>
                              <w:spacing w:after="120"/>
                              <w:textAlignment w:val="baseline"/>
                              <w:rPr>
                                <w:rFonts w:eastAsiaTheme="minorEastAsia"/>
                                <w:iCs/>
                                <w:sz w:val="20"/>
                                <w:szCs w:val="20"/>
                                <w:lang w:eastAsia="zh-CN"/>
                              </w:rPr>
                            </w:pPr>
                            <m:oMath>
                              <m:sSub>
                                <m:sSubPr>
                                  <m:ctrlPr>
                                    <w:rPr>
                                      <w:rFonts w:ascii="Cambria Math" w:hAnsi="Cambria Math"/>
                                      <w:i/>
                                      <w:iCs/>
                                      <w:sz w:val="20"/>
                                      <w:szCs w:val="20"/>
                                      <w:lang w:eastAsia="zh-CN"/>
                                    </w:rPr>
                                  </m:ctrlPr>
                                </m:sSubPr>
                                <m:e>
                                  <m:r>
                                    <w:rPr>
                                      <w:rFonts w:ascii="Cambria Math" w:hAnsi="Cambria Math"/>
                                      <w:sz w:val="20"/>
                                      <w:szCs w:val="20"/>
                                      <w:lang w:eastAsia="zh-CN"/>
                                    </w:rPr>
                                    <m:t>T</m:t>
                                  </m:r>
                                </m:e>
                                <m:sub>
                                  <m:r>
                                    <m:rPr>
                                      <m:sty m:val="p"/>
                                    </m:rPr>
                                    <w:rPr>
                                      <w:rFonts w:ascii="Cambria Math" w:hAnsi="Cambria Math"/>
                                      <w:sz w:val="20"/>
                                      <w:szCs w:val="20"/>
                                      <w:lang w:eastAsia="zh-CN"/>
                                    </w:rPr>
                                    <m:t>effect</m:t>
                                  </m:r>
                                  <m:r>
                                    <w:rPr>
                                      <w:rFonts w:ascii="Cambria Math" w:hAnsi="Cambria Math"/>
                                      <w:sz w:val="20"/>
                                      <w:szCs w:val="20"/>
                                      <w:lang w:eastAsia="zh-CN"/>
                                    </w:rPr>
                                    <m:t>,i</m:t>
                                  </m:r>
                                </m:sub>
                              </m:sSub>
                            </m:oMath>
                            <w:r w:rsidR="00D8769C" w:rsidRPr="00D8769C">
                              <w:rPr>
                                <w:iCs/>
                                <w:sz w:val="20"/>
                                <w:szCs w:val="20"/>
                                <w:lang w:eastAsia="zh-CN"/>
                              </w:rPr>
                              <w:t xml:space="preserve"> is based on existing PRS measurement requirements in Rel-16</w:t>
                            </w:r>
                          </w:p>
                          <w:p w14:paraId="41DA706C" w14:textId="77777777" w:rsidR="00AD7F50" w:rsidRDefault="00AD7F50" w:rsidP="007F75B3">
                            <w:pPr>
                              <w:spacing w:before="60" w:after="120"/>
                              <w:rPr>
                                <w:b/>
                                <w:lang w:val="en-US" w:eastAsia="ko-KR"/>
                              </w:rPr>
                            </w:pPr>
                            <w:r>
                              <w:rPr>
                                <w:b/>
                                <w:u w:val="single"/>
                                <w:lang w:val="en-US" w:eastAsia="ko-KR"/>
                              </w:rPr>
                              <w:t>Issue 1-2-1C:</w:t>
                            </w:r>
                            <w:r>
                              <w:rPr>
                                <w:b/>
                                <w:lang w:val="en-US" w:eastAsia="ko-KR"/>
                              </w:rPr>
                              <w:t xml:space="preserve"> Applicable number of PFLs´</w:t>
                            </w:r>
                          </w:p>
                          <w:p w14:paraId="7417ACC8" w14:textId="77777777" w:rsidR="00AD7F50" w:rsidRPr="00162D58" w:rsidRDefault="00AD7F50" w:rsidP="00AD7F50">
                            <w:pPr>
                              <w:spacing w:after="0"/>
                              <w:rPr>
                                <w:b/>
                                <w:u w:val="single"/>
                                <w:lang w:val="en-US" w:eastAsia="ko-KR"/>
                              </w:rPr>
                            </w:pPr>
                            <w:r w:rsidRPr="00162D58">
                              <w:rPr>
                                <w:b/>
                                <w:u w:val="single"/>
                                <w:lang w:val="en-US" w:eastAsia="ko-KR"/>
                              </w:rPr>
                              <w:t>Candidate options:</w:t>
                            </w:r>
                          </w:p>
                          <w:p w14:paraId="4B4C74C9" w14:textId="77777777" w:rsidR="00AD7F50" w:rsidRPr="00162D58" w:rsidRDefault="00AD7F50" w:rsidP="00AD7F50">
                            <w:pPr>
                              <w:pStyle w:val="ListParagraph"/>
                              <w:numPr>
                                <w:ilvl w:val="2"/>
                                <w:numId w:val="33"/>
                              </w:numPr>
                              <w:spacing w:before="240" w:after="120"/>
                              <w:ind w:left="862" w:hanging="357"/>
                              <w:contextualSpacing w:val="0"/>
                              <w:rPr>
                                <w:sz w:val="20"/>
                                <w:lang w:eastAsia="ja-JP"/>
                              </w:rPr>
                            </w:pPr>
                            <w:r w:rsidRPr="00162D58">
                              <w:rPr>
                                <w:sz w:val="20"/>
                              </w:rPr>
                              <w:t>Option 1: Intel, Vivo, QC, HW</w:t>
                            </w:r>
                          </w:p>
                          <w:p w14:paraId="4F290DDF" w14:textId="77777777" w:rsidR="00AD7F50" w:rsidRPr="00162D58" w:rsidRDefault="00AD7F50" w:rsidP="00AD7F50">
                            <w:pPr>
                              <w:pStyle w:val="ListParagraph"/>
                              <w:numPr>
                                <w:ilvl w:val="3"/>
                                <w:numId w:val="33"/>
                              </w:numPr>
                              <w:spacing w:after="120"/>
                              <w:ind w:hanging="357"/>
                              <w:contextualSpacing w:val="0"/>
                              <w:rPr>
                                <w:sz w:val="20"/>
                                <w:lang w:eastAsia="ja-JP"/>
                              </w:rPr>
                            </w:pPr>
                            <w:r w:rsidRPr="00162D58">
                              <w:rPr>
                                <w:sz w:val="20"/>
                                <w:lang w:eastAsia="ja-JP"/>
                              </w:rPr>
                              <w:t>1 PFL</w:t>
                            </w:r>
                          </w:p>
                          <w:p w14:paraId="75060F75" w14:textId="77777777" w:rsidR="00AD7F50" w:rsidRPr="00162D58" w:rsidRDefault="00AD7F50" w:rsidP="00AD7F50">
                            <w:pPr>
                              <w:pStyle w:val="ListParagraph"/>
                              <w:numPr>
                                <w:ilvl w:val="2"/>
                                <w:numId w:val="33"/>
                              </w:numPr>
                              <w:spacing w:after="120"/>
                              <w:ind w:hanging="357"/>
                              <w:contextualSpacing w:val="0"/>
                              <w:rPr>
                                <w:sz w:val="20"/>
                                <w:lang w:eastAsia="ja-JP"/>
                              </w:rPr>
                            </w:pPr>
                            <w:r w:rsidRPr="00162D58">
                              <w:rPr>
                                <w:sz w:val="20"/>
                              </w:rPr>
                              <w:t>Option 2: E///, Nokia, CATT</w:t>
                            </w:r>
                          </w:p>
                          <w:p w14:paraId="048BE77B" w14:textId="77777777" w:rsidR="00AD7F50" w:rsidRPr="00162D58" w:rsidRDefault="00AD7F50" w:rsidP="00AD7F50">
                            <w:pPr>
                              <w:pStyle w:val="ListParagraph"/>
                              <w:numPr>
                                <w:ilvl w:val="3"/>
                                <w:numId w:val="33"/>
                              </w:numPr>
                              <w:spacing w:after="120"/>
                              <w:ind w:hanging="357"/>
                              <w:contextualSpacing w:val="0"/>
                              <w:rPr>
                                <w:sz w:val="20"/>
                                <w:lang w:eastAsia="ja-JP"/>
                              </w:rPr>
                            </w:pPr>
                            <w:r w:rsidRPr="00162D58">
                              <w:rPr>
                                <w:sz w:val="20"/>
                                <w:lang w:eastAsia="ja-JP"/>
                              </w:rPr>
                              <w:t>Multiple PFLs</w:t>
                            </w:r>
                          </w:p>
                          <w:p w14:paraId="063C036C" w14:textId="77777777" w:rsidR="00AD7F50" w:rsidRPr="00162D58" w:rsidRDefault="00AD7F50" w:rsidP="00AD7F50">
                            <w:pPr>
                              <w:rPr>
                                <w:rFonts w:eastAsiaTheme="minorEastAsia"/>
                                <w:b/>
                                <w:bCs/>
                                <w:iCs/>
                                <w:u w:val="single"/>
                                <w:lang w:eastAsia="zh-CN"/>
                              </w:rPr>
                            </w:pPr>
                            <w:r w:rsidRPr="00162D58">
                              <w:rPr>
                                <w:rFonts w:eastAsiaTheme="minorEastAsia"/>
                                <w:b/>
                                <w:bCs/>
                                <w:iCs/>
                                <w:highlight w:val="green"/>
                                <w:u w:val="single"/>
                                <w:lang w:eastAsia="zh-CN"/>
                              </w:rPr>
                              <w:t>Agreements</w:t>
                            </w:r>
                            <w:r w:rsidRPr="00162D58">
                              <w:rPr>
                                <w:rFonts w:eastAsiaTheme="minorEastAsia"/>
                                <w:i/>
                                <w:lang w:eastAsia="zh-CN"/>
                              </w:rPr>
                              <w:t>:</w:t>
                            </w:r>
                          </w:p>
                          <w:p w14:paraId="475C0061" w14:textId="77777777" w:rsidR="00AD7F50" w:rsidRDefault="00AD7F50" w:rsidP="00AD7F50">
                            <w:pPr>
                              <w:pStyle w:val="ListParagraph"/>
                              <w:numPr>
                                <w:ilvl w:val="0"/>
                                <w:numId w:val="35"/>
                              </w:numPr>
                              <w:spacing w:after="120" w:line="252" w:lineRule="auto"/>
                              <w:ind w:hanging="357"/>
                              <w:contextualSpacing w:val="0"/>
                              <w:rPr>
                                <w:sz w:val="20"/>
                                <w:lang w:eastAsia="ja-JP"/>
                              </w:rPr>
                            </w:pPr>
                            <w:r w:rsidRPr="00162D58">
                              <w:rPr>
                                <w:sz w:val="20"/>
                                <w:lang w:eastAsia="ja-JP"/>
                              </w:rPr>
                              <w:t>Send LS to RAN1 to check applicable number of PFLs for measurement without gaps.</w:t>
                            </w:r>
                          </w:p>
                          <w:p w14:paraId="715E1863" w14:textId="58D52CB1" w:rsidR="00AD7F50" w:rsidRPr="00CB7DB1" w:rsidRDefault="00AD7F50" w:rsidP="00CB7DB1">
                            <w:pPr>
                              <w:pStyle w:val="ListParagraph"/>
                              <w:numPr>
                                <w:ilvl w:val="1"/>
                                <w:numId w:val="32"/>
                              </w:numPr>
                              <w:overflowPunct w:val="0"/>
                              <w:autoSpaceDE w:val="0"/>
                              <w:autoSpaceDN w:val="0"/>
                              <w:adjustRightInd w:val="0"/>
                              <w:spacing w:after="120"/>
                              <w:ind w:left="1368"/>
                              <w:textAlignment w:val="baseline"/>
                              <w:rPr>
                                <w:rFonts w:eastAsiaTheme="minorEastAsia"/>
                                <w:iCs/>
                                <w:sz w:val="20"/>
                                <w:szCs w:val="20"/>
                                <w:lang w:eastAsia="zh-CN"/>
                              </w:rPr>
                            </w:pPr>
                            <w:r w:rsidRPr="006B644F">
                              <w:rPr>
                                <w:sz w:val="20"/>
                                <w:lang w:eastAsia="ja-JP"/>
                              </w:rPr>
                              <w:t>R4-2207098</w:t>
                            </w:r>
                            <w:r>
                              <w:rPr>
                                <w:sz w:val="20"/>
                                <w:lang w:eastAsia="ja-JP"/>
                              </w:rPr>
                              <w:t xml:space="preserve">: </w:t>
                            </w:r>
                            <w:r w:rsidRPr="006B644F">
                              <w:rPr>
                                <w:sz w:val="20"/>
                                <w:lang w:eastAsia="ja-JP"/>
                              </w:rPr>
                              <w:t>LS on applicable number of PFL for gapless PRS measurement</w:t>
                            </w:r>
                          </w:p>
                          <w:p w14:paraId="453E9483" w14:textId="77777777" w:rsidR="00CB7DB1" w:rsidRPr="00C61AF3" w:rsidRDefault="00CB7DB1" w:rsidP="007F75B3">
                            <w:pPr>
                              <w:spacing w:before="60" w:after="120"/>
                              <w:rPr>
                                <w:b/>
                                <w:lang w:val="en-US" w:eastAsia="ko-KR"/>
                              </w:rPr>
                            </w:pPr>
                            <w:r>
                              <w:rPr>
                                <w:b/>
                                <w:u w:val="single"/>
                                <w:lang w:val="en-US" w:eastAsia="ko-KR"/>
                              </w:rPr>
                              <w:t>Issue 1-2-1D:</w:t>
                            </w:r>
                            <w:r>
                              <w:rPr>
                                <w:b/>
                                <w:lang w:val="en-US" w:eastAsia="ko-KR"/>
                              </w:rPr>
                              <w:t xml:space="preserve"> Applicable number of samples (N)</w:t>
                            </w:r>
                          </w:p>
                          <w:p w14:paraId="0CD43026" w14:textId="77777777" w:rsidR="00CB7DB1" w:rsidRPr="00AF5557" w:rsidRDefault="00CB7DB1" w:rsidP="00CB7DB1">
                            <w:pPr>
                              <w:spacing w:after="120"/>
                              <w:rPr>
                                <w:rFonts w:eastAsiaTheme="minorEastAsia"/>
                                <w:b/>
                                <w:bCs/>
                                <w:iCs/>
                                <w:u w:val="single"/>
                                <w:lang w:val="en-US" w:eastAsia="zh-CN"/>
                              </w:rPr>
                            </w:pPr>
                            <w:r w:rsidRPr="00765C83">
                              <w:rPr>
                                <w:rFonts w:eastAsiaTheme="minorEastAsia"/>
                                <w:b/>
                                <w:bCs/>
                                <w:iCs/>
                                <w:highlight w:val="green"/>
                                <w:u w:val="single"/>
                                <w:lang w:val="en-US" w:eastAsia="zh-CN"/>
                              </w:rPr>
                              <w:t>A</w:t>
                            </w:r>
                            <w:r w:rsidRPr="00765C83">
                              <w:rPr>
                                <w:rFonts w:eastAsiaTheme="minorEastAsia" w:hint="eastAsia"/>
                                <w:b/>
                                <w:bCs/>
                                <w:iCs/>
                                <w:highlight w:val="green"/>
                                <w:u w:val="single"/>
                                <w:lang w:val="en-US" w:eastAsia="zh-CN"/>
                              </w:rPr>
                              <w:t>greements</w:t>
                            </w:r>
                            <w:r>
                              <w:rPr>
                                <w:rFonts w:eastAsiaTheme="minorEastAsia" w:hint="eastAsia"/>
                                <w:i/>
                                <w:lang w:val="en-US" w:eastAsia="zh-CN"/>
                              </w:rPr>
                              <w:t>:</w:t>
                            </w:r>
                          </w:p>
                          <w:p w14:paraId="4347CB04" w14:textId="77777777" w:rsidR="00CB7DB1" w:rsidRPr="0043669C" w:rsidRDefault="00CB7DB1" w:rsidP="00CB7DB1">
                            <w:pPr>
                              <w:pStyle w:val="ListParagraph"/>
                              <w:numPr>
                                <w:ilvl w:val="0"/>
                                <w:numId w:val="36"/>
                              </w:numPr>
                              <w:overflowPunct w:val="0"/>
                              <w:autoSpaceDE w:val="0"/>
                              <w:autoSpaceDN w:val="0"/>
                              <w:adjustRightInd w:val="0"/>
                              <w:spacing w:after="120"/>
                              <w:contextualSpacing w:val="0"/>
                              <w:textAlignment w:val="baseline"/>
                              <w:rPr>
                                <w:rFonts w:eastAsiaTheme="minorEastAsia"/>
                                <w:iCs/>
                                <w:sz w:val="20"/>
                                <w:lang w:eastAsia="zh-CN"/>
                              </w:rPr>
                            </w:pPr>
                            <w:r w:rsidRPr="0043669C">
                              <w:rPr>
                                <w:rFonts w:eastAsiaTheme="minorEastAsia"/>
                                <w:iCs/>
                                <w:sz w:val="20"/>
                                <w:lang w:eastAsia="zh-CN"/>
                              </w:rPr>
                              <w:t>Without reduced number of samples follow legacy requirements i.e. N=4.</w:t>
                            </w:r>
                          </w:p>
                          <w:p w14:paraId="34442E8C" w14:textId="77777777" w:rsidR="00CB7DB1" w:rsidRPr="0043669C" w:rsidRDefault="00CB7DB1" w:rsidP="00CB7DB1">
                            <w:pPr>
                              <w:pStyle w:val="ListParagraph"/>
                              <w:numPr>
                                <w:ilvl w:val="0"/>
                                <w:numId w:val="36"/>
                              </w:numPr>
                              <w:overflowPunct w:val="0"/>
                              <w:autoSpaceDE w:val="0"/>
                              <w:autoSpaceDN w:val="0"/>
                              <w:adjustRightInd w:val="0"/>
                              <w:spacing w:after="120"/>
                              <w:contextualSpacing w:val="0"/>
                              <w:textAlignment w:val="baseline"/>
                              <w:rPr>
                                <w:rFonts w:eastAsiaTheme="minorEastAsia"/>
                                <w:iCs/>
                                <w:sz w:val="20"/>
                                <w:lang w:eastAsia="zh-CN"/>
                              </w:rPr>
                            </w:pPr>
                            <w:r w:rsidRPr="0043669C">
                              <w:rPr>
                                <w:rFonts w:eastAsiaTheme="minorEastAsia"/>
                                <w:iCs/>
                                <w:sz w:val="20"/>
                                <w:lang w:eastAsia="zh-CN"/>
                              </w:rPr>
                              <w:t>For reduced number of samples follow the agreement under issue 1-1-4.</w:t>
                            </w:r>
                          </w:p>
                          <w:p w14:paraId="5FBA54ED" w14:textId="77777777" w:rsidR="00D82B89" w:rsidRDefault="00D82B89" w:rsidP="007F75B3">
                            <w:pPr>
                              <w:spacing w:before="60" w:after="120"/>
                              <w:rPr>
                                <w:b/>
                                <w:lang w:val="en-US" w:eastAsia="ko-KR"/>
                              </w:rPr>
                            </w:pPr>
                            <w:r w:rsidRPr="001C0F06">
                              <w:rPr>
                                <w:b/>
                                <w:u w:val="single"/>
                                <w:lang w:val="en-US" w:eastAsia="ko-KR"/>
                              </w:rPr>
                              <w:t>Issue 1-2-1E:</w:t>
                            </w:r>
                            <w:r w:rsidRPr="001C0F06">
                              <w:rPr>
                                <w:b/>
                                <w:lang w:val="en-US" w:eastAsia="ko-KR"/>
                              </w:rPr>
                              <w:t xml:space="preserve"> Approach on the calculation of multiple positioning frequency layers</w:t>
                            </w:r>
                          </w:p>
                          <w:p w14:paraId="0A58F1FA" w14:textId="77777777" w:rsidR="00D82B89" w:rsidRDefault="00D82B89" w:rsidP="00D82B89">
                            <w:pPr>
                              <w:spacing w:after="120"/>
                              <w:rPr>
                                <w:rFonts w:eastAsiaTheme="minorEastAsia"/>
                                <w:i/>
                                <w:lang w:val="en-US" w:eastAsia="zh-CN"/>
                              </w:rPr>
                            </w:pPr>
                            <w:r w:rsidRPr="00765C83">
                              <w:rPr>
                                <w:rFonts w:eastAsiaTheme="minorEastAsia"/>
                                <w:b/>
                                <w:bCs/>
                                <w:iCs/>
                                <w:highlight w:val="green"/>
                                <w:u w:val="single"/>
                                <w:lang w:val="en-US" w:eastAsia="zh-CN"/>
                              </w:rPr>
                              <w:t>A</w:t>
                            </w:r>
                            <w:r w:rsidRPr="00765C83">
                              <w:rPr>
                                <w:rFonts w:eastAsiaTheme="minorEastAsia" w:hint="eastAsia"/>
                                <w:b/>
                                <w:bCs/>
                                <w:iCs/>
                                <w:highlight w:val="green"/>
                                <w:u w:val="single"/>
                                <w:lang w:val="en-US" w:eastAsia="zh-CN"/>
                              </w:rPr>
                              <w:t>greements</w:t>
                            </w:r>
                            <w:r>
                              <w:rPr>
                                <w:rFonts w:eastAsiaTheme="minorEastAsia" w:hint="eastAsia"/>
                                <w:i/>
                                <w:lang w:val="en-US" w:eastAsia="zh-CN"/>
                              </w:rPr>
                              <w:t>:</w:t>
                            </w:r>
                          </w:p>
                          <w:p w14:paraId="1147AA30" w14:textId="77777777" w:rsidR="00D82B89" w:rsidRPr="00995070" w:rsidRDefault="00D82B89" w:rsidP="00D82B89">
                            <w:pPr>
                              <w:pStyle w:val="ListParagraph"/>
                              <w:numPr>
                                <w:ilvl w:val="0"/>
                                <w:numId w:val="37"/>
                              </w:numPr>
                              <w:overflowPunct w:val="0"/>
                              <w:autoSpaceDE w:val="0"/>
                              <w:autoSpaceDN w:val="0"/>
                              <w:adjustRightInd w:val="0"/>
                              <w:spacing w:after="120"/>
                              <w:ind w:left="648"/>
                              <w:contextualSpacing w:val="0"/>
                              <w:textAlignment w:val="baseline"/>
                              <w:rPr>
                                <w:rFonts w:eastAsiaTheme="minorEastAsia"/>
                                <w:sz w:val="20"/>
                                <w:lang w:eastAsia="zh-CN"/>
                              </w:rPr>
                            </w:pPr>
                            <w:r>
                              <w:rPr>
                                <w:rFonts w:eastAsiaTheme="minorEastAsia"/>
                                <w:sz w:val="20"/>
                                <w:lang w:eastAsia="zh-CN"/>
                              </w:rPr>
                              <w:t xml:space="preserve">Related to issue 1-2-1C. </w:t>
                            </w:r>
                            <w:r w:rsidRPr="0050710D">
                              <w:rPr>
                                <w:rFonts w:eastAsiaTheme="minorEastAsia"/>
                                <w:sz w:val="20"/>
                                <w:lang w:eastAsia="zh-CN"/>
                              </w:rPr>
                              <w:t xml:space="preserve">Postpone the discussion until </w:t>
                            </w:r>
                            <w:r>
                              <w:rPr>
                                <w:rFonts w:eastAsiaTheme="minorEastAsia"/>
                                <w:sz w:val="20"/>
                                <w:lang w:eastAsia="zh-CN"/>
                              </w:rPr>
                              <w:t xml:space="preserve">receiving </w:t>
                            </w:r>
                            <w:r w:rsidRPr="0050710D">
                              <w:rPr>
                                <w:rFonts w:eastAsiaTheme="minorEastAsia"/>
                                <w:sz w:val="20"/>
                                <w:lang w:eastAsia="zh-CN"/>
                              </w:rPr>
                              <w:t xml:space="preserve">RAN1 </w:t>
                            </w:r>
                            <w:r>
                              <w:rPr>
                                <w:rFonts w:eastAsiaTheme="minorEastAsia"/>
                                <w:sz w:val="20"/>
                                <w:lang w:eastAsia="zh-CN"/>
                              </w:rPr>
                              <w:t>feedback on supported number of PFLs</w:t>
                            </w:r>
                            <w:r w:rsidRPr="0050710D">
                              <w:rPr>
                                <w:rFonts w:eastAsiaTheme="minorEastAsia"/>
                                <w:sz w:val="20"/>
                                <w:lang w:eastAsia="zh-CN"/>
                              </w:rPr>
                              <w:t>.</w:t>
                            </w:r>
                          </w:p>
                          <w:p w14:paraId="5A8C1931" w14:textId="77777777" w:rsidR="005F4CF3" w:rsidRPr="00800C6E" w:rsidRDefault="005F4CF3" w:rsidP="007F75B3">
                            <w:pPr>
                              <w:spacing w:before="60" w:after="120"/>
                              <w:rPr>
                                <w:b/>
                                <w:lang w:val="en-US" w:eastAsia="ko-KR"/>
                              </w:rPr>
                            </w:pPr>
                            <w:r w:rsidRPr="001309AB">
                              <w:rPr>
                                <w:b/>
                                <w:u w:val="single"/>
                                <w:lang w:val="en-US" w:eastAsia="ko-KR"/>
                              </w:rPr>
                              <w:t>Issue 1-2-1F:</w:t>
                            </w:r>
                            <w:r w:rsidRPr="001309AB">
                              <w:rPr>
                                <w:b/>
                                <w:lang w:val="en-US" w:eastAsia="ko-KR"/>
                              </w:rPr>
                              <w:t xml:space="preserve"> Requirement applicability conditions</w:t>
                            </w:r>
                          </w:p>
                          <w:p w14:paraId="4BAF46DD" w14:textId="77777777" w:rsidR="005F4CF3" w:rsidRPr="00DA3F80" w:rsidRDefault="005F4CF3" w:rsidP="005F4CF3">
                            <w:pPr>
                              <w:spacing w:after="120"/>
                              <w:rPr>
                                <w:rFonts w:eastAsiaTheme="minorEastAsia"/>
                                <w:b/>
                                <w:bCs/>
                                <w:iCs/>
                                <w:u w:val="single"/>
                                <w:lang w:val="en-US" w:eastAsia="zh-CN"/>
                              </w:rPr>
                            </w:pPr>
                            <w:r w:rsidRPr="00765C83">
                              <w:rPr>
                                <w:rFonts w:eastAsiaTheme="minorEastAsia"/>
                                <w:b/>
                                <w:bCs/>
                                <w:iCs/>
                                <w:highlight w:val="green"/>
                                <w:u w:val="single"/>
                                <w:lang w:val="en-US" w:eastAsia="zh-CN"/>
                              </w:rPr>
                              <w:t>A</w:t>
                            </w:r>
                            <w:r w:rsidRPr="00765C83">
                              <w:rPr>
                                <w:rFonts w:eastAsiaTheme="minorEastAsia" w:hint="eastAsia"/>
                                <w:b/>
                                <w:bCs/>
                                <w:iCs/>
                                <w:highlight w:val="green"/>
                                <w:u w:val="single"/>
                                <w:lang w:val="en-US" w:eastAsia="zh-CN"/>
                              </w:rPr>
                              <w:t>greements</w:t>
                            </w:r>
                            <w:r>
                              <w:rPr>
                                <w:rFonts w:eastAsiaTheme="minorEastAsia" w:hint="eastAsia"/>
                                <w:i/>
                                <w:lang w:val="en-US" w:eastAsia="zh-CN"/>
                              </w:rPr>
                              <w:t>:</w:t>
                            </w:r>
                          </w:p>
                          <w:p w14:paraId="1E3E72DD" w14:textId="77777777" w:rsidR="005F4CF3" w:rsidRPr="00DA3F80" w:rsidRDefault="005F4CF3" w:rsidP="005F4CF3">
                            <w:pPr>
                              <w:pStyle w:val="ListParagraph"/>
                              <w:numPr>
                                <w:ilvl w:val="0"/>
                                <w:numId w:val="38"/>
                              </w:numPr>
                              <w:overflowPunct w:val="0"/>
                              <w:autoSpaceDE w:val="0"/>
                              <w:autoSpaceDN w:val="0"/>
                              <w:adjustRightInd w:val="0"/>
                              <w:spacing w:after="120"/>
                              <w:ind w:left="648"/>
                              <w:contextualSpacing w:val="0"/>
                              <w:textAlignment w:val="baseline"/>
                              <w:rPr>
                                <w:rFonts w:eastAsiaTheme="minorEastAsia"/>
                                <w:sz w:val="20"/>
                                <w:lang w:eastAsia="zh-CN"/>
                              </w:rPr>
                            </w:pPr>
                            <w:r w:rsidRPr="00DA3F80">
                              <w:rPr>
                                <w:rFonts w:eastAsiaTheme="minorEastAsia"/>
                                <w:sz w:val="20"/>
                                <w:lang w:eastAsia="zh-CN"/>
                              </w:rPr>
                              <w:t>PRS is within PPW.</w:t>
                            </w:r>
                          </w:p>
                          <w:p w14:paraId="5CC9554F" w14:textId="77777777" w:rsidR="005F4CF3" w:rsidRPr="00DA3F80" w:rsidRDefault="005F4CF3" w:rsidP="005F4CF3">
                            <w:pPr>
                              <w:pStyle w:val="ListParagraph"/>
                              <w:numPr>
                                <w:ilvl w:val="0"/>
                                <w:numId w:val="38"/>
                              </w:numPr>
                              <w:overflowPunct w:val="0"/>
                              <w:autoSpaceDE w:val="0"/>
                              <w:autoSpaceDN w:val="0"/>
                              <w:adjustRightInd w:val="0"/>
                              <w:spacing w:after="120"/>
                              <w:ind w:left="648"/>
                              <w:contextualSpacing w:val="0"/>
                              <w:textAlignment w:val="baseline"/>
                              <w:rPr>
                                <w:rFonts w:eastAsiaTheme="minorEastAsia"/>
                                <w:sz w:val="20"/>
                                <w:lang w:eastAsia="zh-CN"/>
                              </w:rPr>
                            </w:pPr>
                            <w:r w:rsidRPr="00DA3F80">
                              <w:rPr>
                                <w:rFonts w:eastAsiaTheme="minorEastAsia"/>
                                <w:sz w:val="20"/>
                                <w:lang w:eastAsia="zh-CN"/>
                              </w:rPr>
                              <w:t>PRS do not overlapped with other signals/channels of higher priority.</w:t>
                            </w:r>
                          </w:p>
                          <w:p w14:paraId="32DAAD6A" w14:textId="77777777" w:rsidR="005F4CF3" w:rsidRPr="00DA3F80" w:rsidRDefault="005F4CF3" w:rsidP="005F4CF3">
                            <w:pPr>
                              <w:pStyle w:val="ListParagraph"/>
                              <w:numPr>
                                <w:ilvl w:val="0"/>
                                <w:numId w:val="38"/>
                              </w:numPr>
                              <w:overflowPunct w:val="0"/>
                              <w:autoSpaceDE w:val="0"/>
                              <w:autoSpaceDN w:val="0"/>
                              <w:adjustRightInd w:val="0"/>
                              <w:spacing w:after="120"/>
                              <w:ind w:left="648"/>
                              <w:contextualSpacing w:val="0"/>
                              <w:textAlignment w:val="baseline"/>
                              <w:rPr>
                                <w:rFonts w:eastAsiaTheme="minorEastAsia"/>
                                <w:sz w:val="20"/>
                                <w:lang w:eastAsia="zh-CN"/>
                              </w:rPr>
                            </w:pPr>
                            <w:r w:rsidRPr="00DA3F80">
                              <w:rPr>
                                <w:rFonts w:eastAsiaTheme="minorEastAsia"/>
                                <w:sz w:val="20"/>
                                <w:lang w:eastAsia="zh-CN"/>
                              </w:rPr>
                              <w:t>Receive timing difference between the serving cell and a neighbor cell PRS ≤ Threshold; Threshold =FFS.</w:t>
                            </w:r>
                          </w:p>
                          <w:p w14:paraId="0A3B7CB3" w14:textId="77777777" w:rsidR="005F4CF3" w:rsidRPr="0075191D" w:rsidRDefault="005F4CF3" w:rsidP="005F4CF3">
                            <w:pPr>
                              <w:pStyle w:val="ListParagraph"/>
                              <w:numPr>
                                <w:ilvl w:val="0"/>
                                <w:numId w:val="38"/>
                              </w:numPr>
                              <w:overflowPunct w:val="0"/>
                              <w:autoSpaceDE w:val="0"/>
                              <w:autoSpaceDN w:val="0"/>
                              <w:adjustRightInd w:val="0"/>
                              <w:spacing w:after="120"/>
                              <w:ind w:left="648"/>
                              <w:contextualSpacing w:val="0"/>
                              <w:textAlignment w:val="baseline"/>
                              <w:rPr>
                                <w:rFonts w:eastAsiaTheme="minorEastAsia"/>
                                <w:sz w:val="20"/>
                                <w:lang w:eastAsia="zh-CN"/>
                              </w:rPr>
                            </w:pPr>
                            <w:r w:rsidRPr="00DA3F80">
                              <w:rPr>
                                <w:rFonts w:eastAsiaTheme="minorEastAsia"/>
                                <w:sz w:val="20"/>
                                <w:lang w:eastAsia="zh-CN"/>
                              </w:rPr>
                              <w:t>SCS of PRS within PPW and SCS of DL active BWP are the same.</w:t>
                            </w:r>
                          </w:p>
                          <w:p w14:paraId="1C3D6FE6" w14:textId="77777777" w:rsidR="0026139A" w:rsidRPr="0050710D" w:rsidRDefault="0026139A" w:rsidP="0026139A">
                            <w:pPr>
                              <w:spacing w:before="60" w:after="120"/>
                              <w:rPr>
                                <w:b/>
                                <w:lang w:val="en-US" w:eastAsia="ko-KR"/>
                              </w:rPr>
                            </w:pPr>
                            <w:r w:rsidRPr="0050710D">
                              <w:rPr>
                                <w:b/>
                                <w:u w:val="single"/>
                                <w:lang w:val="en-US" w:eastAsia="ko-KR"/>
                              </w:rPr>
                              <w:t>Issue 1-2-1G:</w:t>
                            </w:r>
                            <w:r w:rsidRPr="0050710D">
                              <w:rPr>
                                <w:b/>
                                <w:lang w:val="en-US" w:eastAsia="ko-KR"/>
                              </w:rPr>
                              <w:t xml:space="preserve"> CSSF outside MG</w:t>
                            </w:r>
                          </w:p>
                          <w:p w14:paraId="7BFA9854" w14:textId="77777777" w:rsidR="0026139A" w:rsidRPr="0050710D" w:rsidRDefault="0026139A" w:rsidP="0026139A">
                            <w:pPr>
                              <w:spacing w:after="120"/>
                              <w:rPr>
                                <w:rFonts w:eastAsiaTheme="minorEastAsia"/>
                                <w:b/>
                                <w:bCs/>
                                <w:iCs/>
                                <w:u w:val="single"/>
                                <w:lang w:val="en-US" w:eastAsia="zh-CN"/>
                              </w:rPr>
                            </w:pPr>
                            <w:r w:rsidRPr="0050710D">
                              <w:rPr>
                                <w:rFonts w:eastAsiaTheme="minorEastAsia"/>
                                <w:b/>
                                <w:bCs/>
                                <w:iCs/>
                                <w:highlight w:val="green"/>
                                <w:u w:val="single"/>
                                <w:lang w:val="en-US" w:eastAsia="zh-CN"/>
                              </w:rPr>
                              <w:t>Agreements</w:t>
                            </w:r>
                            <w:r w:rsidRPr="0050710D">
                              <w:rPr>
                                <w:rFonts w:eastAsiaTheme="minorEastAsia"/>
                                <w:i/>
                                <w:lang w:val="en-US" w:eastAsia="zh-CN"/>
                              </w:rPr>
                              <w:t>:</w:t>
                            </w:r>
                          </w:p>
                          <w:p w14:paraId="57B2BD2F" w14:textId="77777777" w:rsidR="0026139A" w:rsidRPr="0050710D" w:rsidRDefault="0026139A" w:rsidP="0026139A">
                            <w:pPr>
                              <w:pStyle w:val="ListParagraph"/>
                              <w:numPr>
                                <w:ilvl w:val="0"/>
                                <w:numId w:val="37"/>
                              </w:numPr>
                              <w:overflowPunct w:val="0"/>
                              <w:autoSpaceDE w:val="0"/>
                              <w:autoSpaceDN w:val="0"/>
                              <w:adjustRightInd w:val="0"/>
                              <w:spacing w:after="120"/>
                              <w:ind w:left="648"/>
                              <w:contextualSpacing w:val="0"/>
                              <w:textAlignment w:val="baseline"/>
                              <w:rPr>
                                <w:rFonts w:eastAsiaTheme="minorEastAsia"/>
                                <w:sz w:val="20"/>
                                <w:lang w:eastAsia="zh-CN"/>
                              </w:rPr>
                            </w:pPr>
                            <w:r w:rsidRPr="0050710D">
                              <w:rPr>
                                <w:rFonts w:eastAsiaTheme="minorEastAsia"/>
                                <w:sz w:val="20"/>
                                <w:lang w:eastAsia="zh-CN"/>
                              </w:rPr>
                              <w:t xml:space="preserve">CSSF design for PRS measurements without gaps is related to priority between PRS and SSB when PRS and SSB collide within PPW is under discussion in RAN1 (related issue 1-2-1I). </w:t>
                            </w:r>
                          </w:p>
                          <w:p w14:paraId="7F1098D9" w14:textId="77777777" w:rsidR="0026139A" w:rsidRPr="0050710D" w:rsidRDefault="0026139A" w:rsidP="0026139A">
                            <w:pPr>
                              <w:pStyle w:val="ListParagraph"/>
                              <w:numPr>
                                <w:ilvl w:val="0"/>
                                <w:numId w:val="37"/>
                              </w:numPr>
                              <w:overflowPunct w:val="0"/>
                              <w:autoSpaceDE w:val="0"/>
                              <w:autoSpaceDN w:val="0"/>
                              <w:adjustRightInd w:val="0"/>
                              <w:spacing w:after="120"/>
                              <w:ind w:left="648"/>
                              <w:contextualSpacing w:val="0"/>
                              <w:textAlignment w:val="baseline"/>
                              <w:rPr>
                                <w:rFonts w:eastAsiaTheme="minorEastAsia"/>
                                <w:sz w:val="20"/>
                                <w:lang w:eastAsia="zh-CN"/>
                              </w:rPr>
                            </w:pPr>
                            <w:r w:rsidRPr="0050710D">
                              <w:rPr>
                                <w:rFonts w:eastAsiaTheme="minorEastAsia"/>
                                <w:sz w:val="20"/>
                                <w:lang w:eastAsia="zh-CN"/>
                              </w:rPr>
                              <w:t>Postpone the discussion on CSSF outside MG until RAN1 concludes on the above issue.</w:t>
                            </w:r>
                          </w:p>
                          <w:p w14:paraId="05206848" w14:textId="77777777" w:rsidR="00CB7DB1" w:rsidRPr="00CB7DB1" w:rsidRDefault="00CB7DB1" w:rsidP="00CB7DB1">
                            <w:pPr>
                              <w:overflowPunct w:val="0"/>
                              <w:autoSpaceDE w:val="0"/>
                              <w:autoSpaceDN w:val="0"/>
                              <w:adjustRightInd w:val="0"/>
                              <w:spacing w:after="120"/>
                              <w:textAlignment w:val="baseline"/>
                              <w:rPr>
                                <w:rFonts w:eastAsiaTheme="minorEastAsia"/>
                                <w:iCs/>
                                <w:lang w:eastAsia="zh-CN"/>
                              </w:rPr>
                            </w:pPr>
                          </w:p>
                        </w:txbxContent>
                      </wps:txbx>
                      <wps:bodyPr rot="0" vert="horz" wrap="square" lIns="91440" tIns="45720" rIns="91440" bIns="45720" anchor="t" anchorCtr="0">
                        <a:noAutofit/>
                      </wps:bodyPr>
                    </wps:wsp>
                  </a:graphicData>
                </a:graphic>
              </wp:inline>
            </w:drawing>
          </mc:Choice>
          <mc:Fallback>
            <w:pict>
              <v:shape w14:anchorId="5F2F1FEB" id="_x0000_s1028" type="#_x0000_t202" style="width:478.6pt;height:679.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">
                <v:textbox>
                  <w:txbxContent>
                    <w:p w14:paraId="184491FE" w14:textId="77777777" w:rsidR="0057196F" w:rsidRDefault="0057196F" w:rsidP="0057196F">
                      <w:pPr>
                        <w:spacing w:after="120"/>
                        <w:rPr>
                          <w:b/>
                          <w:bCs/>
                        </w:rPr>
                      </w:pPr>
                      <w:r w:rsidRPr="00F340C5">
                        <w:rPr>
                          <w:b/>
                          <w:u w:val="single"/>
                          <w:lang w:val="en-US" w:eastAsia="ko-KR"/>
                        </w:rPr>
                        <w:t>Issue 1-2-1A:</w:t>
                      </w:r>
                      <w:r w:rsidRPr="00F340C5">
                        <w:rPr>
                          <w:b/>
                          <w:lang w:val="en-US" w:eastAsia="ko-KR"/>
                        </w:rPr>
                        <w:t xml:space="preserve"> </w:t>
                      </w:r>
                      <m:oMath>
                        <m:sSub>
                          <m:sSubPr>
                            <m:ctrlPr>
                              <w:rPr>
                                <w:rFonts w:ascii="Cambria Math" w:hAnsi="Cambria Math"/>
                                <w:b/>
                                <w:bCs/>
                                <w:i/>
                              </w:rPr>
                            </m:ctrlPr>
                          </m:sSubPr>
                          <m:e>
                            <m:r>
                              <m:rPr>
                                <m:sty m:val="bi"/>
                              </m:rPr>
                              <w:rPr>
                                <w:rFonts w:ascii="Cambria Math" w:hAnsi="Cambria Math"/>
                              </w:rPr>
                              <m:t>L</m:t>
                            </m:r>
                          </m:e>
                          <m:sub>
                            <m:r>
                              <m:rPr>
                                <m:sty m:val="bi"/>
                              </m:rPr>
                              <w:rPr>
                                <w:rFonts w:ascii="Cambria Math" w:hAnsi="Cambria Math"/>
                              </w:rPr>
                              <m:t>availabl</m:t>
                            </m:r>
                            <m:sSub>
                              <m:sSubPr>
                                <m:ctrlPr>
                                  <w:rPr>
                                    <w:rFonts w:ascii="Cambria Math" w:hAnsi="Cambria Math"/>
                                    <w:b/>
                                    <w:bCs/>
                                    <w:i/>
                                  </w:rPr>
                                </m:ctrlPr>
                              </m:sSubPr>
                              <m:e>
                                <m:r>
                                  <m:rPr>
                                    <m:sty m:val="bi"/>
                                  </m:rPr>
                                  <w:rPr>
                                    <w:rFonts w:ascii="Cambria Math" w:hAnsi="Cambria Math"/>
                                  </w:rPr>
                                  <m:t>e</m:t>
                                </m:r>
                              </m:e>
                              <m:sub>
                                <m:r>
                                  <m:rPr>
                                    <m:sty m:val="bi"/>
                                  </m:rPr>
                                  <w:rPr>
                                    <w:rFonts w:ascii="Cambria Math" w:hAnsi="Cambria Math"/>
                                  </w:rPr>
                                  <m:t>PRS</m:t>
                                </m:r>
                                <m:r>
                                  <m:rPr>
                                    <m:sty m:val="bi"/>
                                  </m:rPr>
                                  <w:rPr>
                                    <w:rFonts w:ascii="Cambria Math" w:hAnsi="Cambria Math"/>
                                    <w:lang w:val="en-US"/>
                                  </w:rPr>
                                  <m:t>,</m:t>
                                </m:r>
                                <m:r>
                                  <m:rPr>
                                    <m:sty m:val="bi"/>
                                  </m:rPr>
                                  <w:rPr>
                                    <w:rFonts w:ascii="Cambria Math" w:hAnsi="Cambria Math"/>
                                  </w:rPr>
                                  <m:t>i</m:t>
                                </m:r>
                              </m:sub>
                            </m:sSub>
                          </m:sub>
                        </m:sSub>
                      </m:oMath>
                    </w:p>
                    <w:p w14:paraId="7D4B92BB" w14:textId="77777777" w:rsidR="00090CA3" w:rsidRPr="00AF5557" w:rsidRDefault="00090CA3" w:rsidP="00090CA3">
                      <w:pPr>
                        <w:rPr>
                          <w:rFonts w:eastAsiaTheme="minorEastAsia"/>
                          <w:b/>
                          <w:bCs/>
                          <w:iCs/>
                          <w:u w:val="single"/>
                          <w:lang w:val="en-US" w:eastAsia="zh-CN"/>
                        </w:rPr>
                      </w:pPr>
                      <w:r w:rsidRPr="00765C83">
                        <w:rPr>
                          <w:rFonts w:eastAsiaTheme="minorEastAsia"/>
                          <w:b/>
                          <w:bCs/>
                          <w:iCs/>
                          <w:highlight w:val="green"/>
                          <w:u w:val="single"/>
                          <w:lang w:val="en-US" w:eastAsia="zh-CN"/>
                        </w:rPr>
                        <w:t>A</w:t>
                      </w:r>
                      <w:r w:rsidRPr="00765C83">
                        <w:rPr>
                          <w:rFonts w:eastAsiaTheme="minorEastAsia" w:hint="eastAsia"/>
                          <w:b/>
                          <w:bCs/>
                          <w:iCs/>
                          <w:highlight w:val="green"/>
                          <w:u w:val="single"/>
                          <w:lang w:val="en-US" w:eastAsia="zh-CN"/>
                        </w:rPr>
                        <w:t>greements</w:t>
                      </w:r>
                      <w:r>
                        <w:rPr>
                          <w:rFonts w:eastAsiaTheme="minorEastAsia" w:hint="eastAsia"/>
                          <w:i/>
                          <w:lang w:val="en-US" w:eastAsia="zh-CN"/>
                        </w:rPr>
                        <w:t>:</w:t>
                      </w:r>
                    </w:p>
                    <w:p w14:paraId="77AFFA69" w14:textId="53F225D5" w:rsidR="009E6C62" w:rsidRPr="00D8769C" w:rsidRDefault="00090CA3" w:rsidP="00090CA3">
                      <w:pPr>
                        <w:pStyle w:val="ListParagraph"/>
                        <w:numPr>
                          <w:ilvl w:val="0"/>
                          <w:numId w:val="32"/>
                        </w:numPr>
                        <w:overflowPunct w:val="0"/>
                        <w:autoSpaceDE w:val="0"/>
                        <w:autoSpaceDN w:val="0"/>
                        <w:adjustRightInd w:val="0"/>
                        <w:spacing w:after="120"/>
                        <w:textAlignment w:val="baseline"/>
                        <w:rPr>
                          <w:rFonts w:eastAsiaTheme="minorEastAsia"/>
                          <w:iCs/>
                          <w:sz w:val="20"/>
                          <w:szCs w:val="20"/>
                          <w:lang w:eastAsia="zh-CN"/>
                        </w:rPr>
                      </w:pPr>
                      <w:r w:rsidRPr="00090CA3">
                        <w:rPr>
                          <w:rFonts w:eastAsiaTheme="minorEastAsia"/>
                          <w:iCs/>
                          <w:sz w:val="20"/>
                          <w:szCs w:val="20"/>
                        </w:rPr>
                        <w:t>”</w:t>
                      </w:r>
                      <m:oMath>
                        <m:sSub>
                          <m:sSubPr>
                            <m:ctrlPr>
                              <w:rPr>
                                <w:rFonts w:ascii="Cambria Math" w:hAnsi="Cambria Math"/>
                                <w:i/>
                                <w:iCs/>
                                <w:sz w:val="20"/>
                                <w:szCs w:val="20"/>
                              </w:rPr>
                            </m:ctrlPr>
                          </m:sSubPr>
                          <m:e>
                            <m:r>
                              <w:rPr>
                                <w:rFonts w:ascii="Cambria Math" w:hAnsi="Cambria Math"/>
                                <w:sz w:val="20"/>
                                <w:szCs w:val="20"/>
                                <w:lang w:eastAsia="zh-CN"/>
                              </w:rPr>
                              <m:t>L</m:t>
                            </m:r>
                          </m:e>
                          <m:sub>
                            <m:r>
                              <w:rPr>
                                <w:rFonts w:ascii="Cambria Math" w:hAnsi="Cambria Math"/>
                                <w:sz w:val="20"/>
                                <w:szCs w:val="20"/>
                                <w:lang w:eastAsia="zh-CN"/>
                              </w:rPr>
                              <m:t>available_PRS</m:t>
                            </m:r>
                            <m:r>
                              <m:rPr>
                                <m:sty m:val="p"/>
                              </m:rPr>
                              <w:rPr>
                                <w:rFonts w:ascii="Cambria Math" w:hAnsi="Cambria Math"/>
                                <w:sz w:val="20"/>
                                <w:szCs w:val="20"/>
                                <w:lang w:eastAsia="zh-CN"/>
                              </w:rPr>
                              <m:t>,i</m:t>
                            </m:r>
                          </m:sub>
                        </m:sSub>
                      </m:oMath>
                      <w:r w:rsidRPr="00090CA3">
                        <w:rPr>
                          <w:iCs/>
                          <w:sz w:val="20"/>
                          <w:szCs w:val="20"/>
                          <w:lang w:eastAsia="zh-CN"/>
                        </w:rPr>
                        <w:t xml:space="preserve"> is the time duration of available PRS in the positioning frequency layer i to be measured during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available_PRS,i</m:t>
                            </m:r>
                          </m:sub>
                        </m:sSub>
                      </m:oMath>
                      <w:r w:rsidRPr="00090CA3">
                        <w:rPr>
                          <w:iCs/>
                          <w:sz w:val="20"/>
                          <w:szCs w:val="20"/>
                          <w:lang w:eastAsia="zh-CN"/>
                        </w:rPr>
                        <w:t xml:space="preserve">, and is calculated in the same way as PRS duration K defined in clause 5.1.6.5 of TS 38.214. For calculation of </w:t>
                      </w:r>
                      <m:oMath>
                        <m:sSub>
                          <m:sSubPr>
                            <m:ctrlPr>
                              <w:rPr>
                                <w:rFonts w:ascii="Cambria Math" w:hAnsi="Cambria Math"/>
                                <w:i/>
                                <w:iCs/>
                                <w:sz w:val="20"/>
                                <w:szCs w:val="20"/>
                              </w:rPr>
                            </m:ctrlPr>
                          </m:sSubPr>
                          <m:e>
                            <m:r>
                              <w:rPr>
                                <w:rFonts w:ascii="Cambria Math" w:hAnsi="Cambria Math"/>
                                <w:sz w:val="20"/>
                                <w:szCs w:val="20"/>
                                <w:lang w:eastAsia="zh-CN"/>
                              </w:rPr>
                              <m:t>L</m:t>
                            </m:r>
                          </m:e>
                          <m:sub>
                            <m:r>
                              <w:rPr>
                                <w:rFonts w:ascii="Cambria Math" w:hAnsi="Cambria Math"/>
                                <w:sz w:val="20"/>
                                <w:szCs w:val="20"/>
                                <w:lang w:eastAsia="zh-CN"/>
                              </w:rPr>
                              <m:t>available_PRS</m:t>
                            </m:r>
                            <m:r>
                              <m:rPr>
                                <m:sty m:val="p"/>
                              </m:rPr>
                              <w:rPr>
                                <w:rFonts w:ascii="Cambria Math" w:hAnsi="Cambria Math"/>
                                <w:sz w:val="20"/>
                                <w:szCs w:val="20"/>
                                <w:lang w:eastAsia="zh-CN"/>
                              </w:rPr>
                              <m:t>,i</m:t>
                            </m:r>
                          </m:sub>
                        </m:sSub>
                      </m:oMath>
                      <w:r w:rsidRPr="00090CA3">
                        <w:rPr>
                          <w:iCs/>
                          <w:sz w:val="20"/>
                          <w:szCs w:val="20"/>
                          <w:lang w:eastAsia="zh-CN"/>
                        </w:rPr>
                        <w:t>, only unmuted PRS resource instances that meet the applicability conditions</w:t>
                      </w:r>
                      <w:r w:rsidRPr="00090CA3">
                        <w:rPr>
                          <w:sz w:val="20"/>
                          <w:szCs w:val="20"/>
                          <w:lang w:eastAsia="zh-CN"/>
                        </w:rPr>
                        <w:t xml:space="preserve"> and fully or partially overlapped with PRS processing window</w:t>
                      </w:r>
                      <w:r w:rsidRPr="00090CA3">
                        <w:rPr>
                          <w:iCs/>
                          <w:sz w:val="20"/>
                          <w:szCs w:val="20"/>
                          <w:lang w:eastAsia="zh-CN"/>
                        </w:rPr>
                        <w:t xml:space="preserve"> are considered.”</w:t>
                      </w:r>
                    </w:p>
                    <w:p w14:paraId="2B36E5A2" w14:textId="77777777" w:rsidR="00D8769C" w:rsidRPr="00D8769C" w:rsidRDefault="00D8769C" w:rsidP="007F75B3">
                      <w:pPr>
                        <w:spacing w:before="60" w:after="120"/>
                        <w:rPr>
                          <w:b/>
                          <w:lang w:val="en-US" w:eastAsia="ko-KR"/>
                        </w:rPr>
                      </w:pPr>
                      <w:r w:rsidRPr="00D8769C">
                        <w:rPr>
                          <w:b/>
                          <w:u w:val="single"/>
                          <w:lang w:val="en-US" w:eastAsia="ko-KR"/>
                        </w:rPr>
                        <w:t>Issue 1-2-1B:</w:t>
                      </w:r>
                      <w:r w:rsidRPr="00D8769C">
                        <w:rPr>
                          <w:b/>
                          <w:lang w:val="en-US" w:eastAsia="ko-KR"/>
                        </w:rPr>
                        <w:t xml:space="preserve"> </w:t>
                      </w:r>
                      <m:oMath>
                        <m:sSub>
                          <m:sSubPr>
                            <m:ctrlPr>
                              <w:rPr>
                                <w:rFonts w:ascii="Cambria Math" w:hAnsi="Cambria Math"/>
                                <w:b/>
                                <w:bCs/>
                                <w:i/>
                                <w:iCs/>
                                <w:lang w:eastAsia="zh-CN"/>
                              </w:rPr>
                            </m:ctrlPr>
                          </m:sSubPr>
                          <m:e>
                            <m:r>
                              <m:rPr>
                                <m:sty m:val="bi"/>
                              </m:rPr>
                              <w:rPr>
                                <w:rFonts w:ascii="Cambria Math" w:hAnsi="Cambria Math"/>
                                <w:lang w:eastAsia="zh-CN"/>
                              </w:rPr>
                              <m:t>T</m:t>
                            </m:r>
                          </m:e>
                          <m:sub>
                            <m:r>
                              <m:rPr>
                                <m:sty m:val="b"/>
                              </m:rPr>
                              <w:rPr>
                                <w:rFonts w:ascii="Cambria Math" w:hAnsi="Cambria Math"/>
                                <w:lang w:eastAsia="zh-CN"/>
                              </w:rPr>
                              <m:t>effect</m:t>
                            </m:r>
                            <m:r>
                              <m:rPr>
                                <m:sty m:val="bi"/>
                              </m:rPr>
                              <w:rPr>
                                <w:rFonts w:ascii="Cambria Math" w:hAnsi="Cambria Math"/>
                                <w:lang w:val="en-US" w:eastAsia="zh-CN"/>
                              </w:rPr>
                              <m:t>,</m:t>
                            </m:r>
                            <m:r>
                              <m:rPr>
                                <m:sty m:val="bi"/>
                              </m:rPr>
                              <w:rPr>
                                <w:rFonts w:ascii="Cambria Math" w:hAnsi="Cambria Math"/>
                                <w:lang w:eastAsia="zh-CN"/>
                              </w:rPr>
                              <m:t>i</m:t>
                            </m:r>
                          </m:sub>
                        </m:sSub>
                      </m:oMath>
                    </w:p>
                    <w:p w14:paraId="74144314" w14:textId="77777777" w:rsidR="00D8769C" w:rsidRPr="00D8769C" w:rsidRDefault="00D8769C" w:rsidP="00D8769C">
                      <w:pPr>
                        <w:rPr>
                          <w:rFonts w:eastAsiaTheme="minorEastAsia"/>
                          <w:b/>
                          <w:bCs/>
                          <w:iCs/>
                          <w:u w:val="single"/>
                          <w:lang w:eastAsia="zh-CN"/>
                        </w:rPr>
                      </w:pPr>
                      <w:r w:rsidRPr="00D8769C">
                        <w:rPr>
                          <w:rFonts w:eastAsiaTheme="minorEastAsia"/>
                          <w:b/>
                          <w:bCs/>
                          <w:iCs/>
                          <w:highlight w:val="green"/>
                          <w:u w:val="single"/>
                          <w:lang w:eastAsia="zh-CN"/>
                        </w:rPr>
                        <w:t>A</w:t>
                      </w:r>
                      <w:r w:rsidRPr="00D8769C">
                        <w:rPr>
                          <w:rFonts w:eastAsiaTheme="minorEastAsia" w:hint="eastAsia"/>
                          <w:b/>
                          <w:bCs/>
                          <w:iCs/>
                          <w:highlight w:val="green"/>
                          <w:u w:val="single"/>
                          <w:lang w:eastAsia="zh-CN"/>
                        </w:rPr>
                        <w:t>greements</w:t>
                      </w:r>
                      <w:r w:rsidRPr="00D8769C">
                        <w:rPr>
                          <w:rFonts w:eastAsiaTheme="minorEastAsia" w:hint="eastAsia"/>
                          <w:i/>
                          <w:lang w:eastAsia="zh-CN"/>
                        </w:rPr>
                        <w:t>:</w:t>
                      </w:r>
                    </w:p>
                    <w:p w14:paraId="0BA23EEA" w14:textId="607E8917" w:rsidR="00D8769C" w:rsidRPr="00AD7F50" w:rsidRDefault="00722496" w:rsidP="00D8769C">
                      <w:pPr>
                        <w:pStyle w:val="ListParagraph"/>
                        <w:numPr>
                          <w:ilvl w:val="0"/>
                          <w:numId w:val="32"/>
                        </w:numPr>
                        <w:overflowPunct w:val="0"/>
                        <w:autoSpaceDE w:val="0"/>
                        <w:autoSpaceDN w:val="0"/>
                        <w:adjustRightInd w:val="0"/>
                        <w:spacing w:after="120"/>
                        <w:textAlignment w:val="baseline"/>
                        <w:rPr>
                          <w:rFonts w:eastAsiaTheme="minorEastAsia"/>
                          <w:iCs/>
                          <w:sz w:val="20"/>
                          <w:szCs w:val="20"/>
                          <w:lang w:eastAsia="zh-CN"/>
                        </w:rPr>
                      </w:pPr>
                      <m:oMath>
                        <m:sSub>
                          <m:sSubPr>
                            <m:ctrlPr>
                              <w:rPr>
                                <w:rFonts w:ascii="Cambria Math" w:hAnsi="Cambria Math"/>
                                <w:i/>
                                <w:iCs/>
                                <w:sz w:val="20"/>
                                <w:szCs w:val="20"/>
                                <w:lang w:eastAsia="zh-CN"/>
                              </w:rPr>
                            </m:ctrlPr>
                          </m:sSubPr>
                          <m:e>
                            <m:r>
                              <w:rPr>
                                <w:rFonts w:ascii="Cambria Math" w:hAnsi="Cambria Math"/>
                                <w:sz w:val="20"/>
                                <w:szCs w:val="20"/>
                                <w:lang w:eastAsia="zh-CN"/>
                              </w:rPr>
                              <m:t>T</m:t>
                            </m:r>
                          </m:e>
                          <m:sub>
                            <m:r>
                              <m:rPr>
                                <m:sty m:val="p"/>
                              </m:rPr>
                              <w:rPr>
                                <w:rFonts w:ascii="Cambria Math" w:hAnsi="Cambria Math"/>
                                <w:sz w:val="20"/>
                                <w:szCs w:val="20"/>
                                <w:lang w:eastAsia="zh-CN"/>
                              </w:rPr>
                              <m:t>effect</m:t>
                            </m:r>
                            <m:r>
                              <w:rPr>
                                <w:rFonts w:ascii="Cambria Math" w:hAnsi="Cambria Math"/>
                                <w:sz w:val="20"/>
                                <w:szCs w:val="20"/>
                                <w:lang w:eastAsia="zh-CN"/>
                              </w:rPr>
                              <m:t>,i</m:t>
                            </m:r>
                          </m:sub>
                        </m:sSub>
                      </m:oMath>
                      <w:r w:rsidR="00D8769C" w:rsidRPr="00D8769C">
                        <w:rPr>
                          <w:iCs/>
                          <w:sz w:val="20"/>
                          <w:szCs w:val="20"/>
                          <w:lang w:eastAsia="zh-CN"/>
                        </w:rPr>
                        <w:t xml:space="preserve"> is based on existing PRS measurement requirements in Rel-16</w:t>
                      </w:r>
                    </w:p>
                    <w:p w14:paraId="41DA706C" w14:textId="77777777" w:rsidR="00AD7F50" w:rsidRDefault="00AD7F50" w:rsidP="007F75B3">
                      <w:pPr>
                        <w:spacing w:before="60" w:after="120"/>
                        <w:rPr>
                          <w:b/>
                          <w:lang w:val="en-US" w:eastAsia="ko-KR"/>
                        </w:rPr>
                      </w:pPr>
                      <w:r>
                        <w:rPr>
                          <w:b/>
                          <w:u w:val="single"/>
                          <w:lang w:val="en-US" w:eastAsia="ko-KR"/>
                        </w:rPr>
                        <w:t>Issue 1-2-1C:</w:t>
                      </w:r>
                      <w:r>
                        <w:rPr>
                          <w:b/>
                          <w:lang w:val="en-US" w:eastAsia="ko-KR"/>
                        </w:rPr>
                        <w:t xml:space="preserve"> Applicable number of PFLs´</w:t>
                      </w:r>
                    </w:p>
                    <w:p w14:paraId="7417ACC8" w14:textId="77777777" w:rsidR="00AD7F50" w:rsidRPr="00162D58" w:rsidRDefault="00AD7F50" w:rsidP="00AD7F50">
                      <w:pPr>
                        <w:spacing w:after="0"/>
                        <w:rPr>
                          <w:b/>
                          <w:u w:val="single"/>
                          <w:lang w:val="en-US" w:eastAsia="ko-KR"/>
                        </w:rPr>
                      </w:pPr>
                      <w:r w:rsidRPr="00162D58">
                        <w:rPr>
                          <w:b/>
                          <w:u w:val="single"/>
                          <w:lang w:val="en-US" w:eastAsia="ko-KR"/>
                        </w:rPr>
                        <w:t>Candidate options:</w:t>
                      </w:r>
                    </w:p>
                    <w:p w14:paraId="4B4C74C9" w14:textId="77777777" w:rsidR="00AD7F50" w:rsidRPr="00162D58" w:rsidRDefault="00AD7F50" w:rsidP="00AD7F50">
                      <w:pPr>
                        <w:pStyle w:val="ListParagraph"/>
                        <w:numPr>
                          <w:ilvl w:val="2"/>
                          <w:numId w:val="33"/>
                        </w:numPr>
                        <w:spacing w:before="240" w:after="120"/>
                        <w:ind w:left="862" w:hanging="357"/>
                        <w:contextualSpacing w:val="0"/>
                        <w:rPr>
                          <w:sz w:val="20"/>
                          <w:lang w:eastAsia="ja-JP"/>
                        </w:rPr>
                      </w:pPr>
                      <w:r w:rsidRPr="00162D58">
                        <w:rPr>
                          <w:sz w:val="20"/>
                        </w:rPr>
                        <w:t>Option 1: Intel, Vivo, QC, HW</w:t>
                      </w:r>
                    </w:p>
                    <w:p w14:paraId="4F290DDF" w14:textId="77777777" w:rsidR="00AD7F50" w:rsidRPr="00162D58" w:rsidRDefault="00AD7F50" w:rsidP="00AD7F50">
                      <w:pPr>
                        <w:pStyle w:val="ListParagraph"/>
                        <w:numPr>
                          <w:ilvl w:val="3"/>
                          <w:numId w:val="33"/>
                        </w:numPr>
                        <w:spacing w:after="120"/>
                        <w:ind w:hanging="357"/>
                        <w:contextualSpacing w:val="0"/>
                        <w:rPr>
                          <w:sz w:val="20"/>
                          <w:lang w:eastAsia="ja-JP"/>
                        </w:rPr>
                      </w:pPr>
                      <w:r w:rsidRPr="00162D58">
                        <w:rPr>
                          <w:sz w:val="20"/>
                          <w:lang w:eastAsia="ja-JP"/>
                        </w:rPr>
                        <w:t>1 PFL</w:t>
                      </w:r>
                    </w:p>
                    <w:p w14:paraId="75060F75" w14:textId="77777777" w:rsidR="00AD7F50" w:rsidRPr="00162D58" w:rsidRDefault="00AD7F50" w:rsidP="00AD7F50">
                      <w:pPr>
                        <w:pStyle w:val="ListParagraph"/>
                        <w:numPr>
                          <w:ilvl w:val="2"/>
                          <w:numId w:val="33"/>
                        </w:numPr>
                        <w:spacing w:after="120"/>
                        <w:ind w:hanging="357"/>
                        <w:contextualSpacing w:val="0"/>
                        <w:rPr>
                          <w:sz w:val="20"/>
                          <w:lang w:eastAsia="ja-JP"/>
                        </w:rPr>
                      </w:pPr>
                      <w:r w:rsidRPr="00162D58">
                        <w:rPr>
                          <w:sz w:val="20"/>
                        </w:rPr>
                        <w:t>Option 2: E///, Nokia, CATT</w:t>
                      </w:r>
                    </w:p>
                    <w:p w14:paraId="048BE77B" w14:textId="77777777" w:rsidR="00AD7F50" w:rsidRPr="00162D58" w:rsidRDefault="00AD7F50" w:rsidP="00AD7F50">
                      <w:pPr>
                        <w:pStyle w:val="ListParagraph"/>
                        <w:numPr>
                          <w:ilvl w:val="3"/>
                          <w:numId w:val="33"/>
                        </w:numPr>
                        <w:spacing w:after="120"/>
                        <w:ind w:hanging="357"/>
                        <w:contextualSpacing w:val="0"/>
                        <w:rPr>
                          <w:sz w:val="20"/>
                          <w:lang w:eastAsia="ja-JP"/>
                        </w:rPr>
                      </w:pPr>
                      <w:r w:rsidRPr="00162D58">
                        <w:rPr>
                          <w:sz w:val="20"/>
                          <w:lang w:eastAsia="ja-JP"/>
                        </w:rPr>
                        <w:t>Multiple PFLs</w:t>
                      </w:r>
                    </w:p>
                    <w:p w14:paraId="063C036C" w14:textId="77777777" w:rsidR="00AD7F50" w:rsidRPr="00162D58" w:rsidRDefault="00AD7F50" w:rsidP="00AD7F50">
                      <w:pPr>
                        <w:rPr>
                          <w:rFonts w:eastAsiaTheme="minorEastAsia"/>
                          <w:b/>
                          <w:bCs/>
                          <w:iCs/>
                          <w:u w:val="single"/>
                          <w:lang w:eastAsia="zh-CN"/>
                        </w:rPr>
                      </w:pPr>
                      <w:r w:rsidRPr="00162D58">
                        <w:rPr>
                          <w:rFonts w:eastAsiaTheme="minorEastAsia"/>
                          <w:b/>
                          <w:bCs/>
                          <w:iCs/>
                          <w:highlight w:val="green"/>
                          <w:u w:val="single"/>
                          <w:lang w:eastAsia="zh-CN"/>
                        </w:rPr>
                        <w:t>Agreements</w:t>
                      </w:r>
                      <w:r w:rsidRPr="00162D58">
                        <w:rPr>
                          <w:rFonts w:eastAsiaTheme="minorEastAsia"/>
                          <w:i/>
                          <w:lang w:eastAsia="zh-CN"/>
                        </w:rPr>
                        <w:t>:</w:t>
                      </w:r>
                    </w:p>
                    <w:p w14:paraId="475C0061" w14:textId="77777777" w:rsidR="00AD7F50" w:rsidRDefault="00AD7F50" w:rsidP="00AD7F50">
                      <w:pPr>
                        <w:pStyle w:val="ListParagraph"/>
                        <w:numPr>
                          <w:ilvl w:val="0"/>
                          <w:numId w:val="35"/>
                        </w:numPr>
                        <w:spacing w:after="120" w:line="252" w:lineRule="auto"/>
                        <w:ind w:hanging="357"/>
                        <w:contextualSpacing w:val="0"/>
                        <w:rPr>
                          <w:sz w:val="20"/>
                          <w:lang w:eastAsia="ja-JP"/>
                        </w:rPr>
                      </w:pPr>
                      <w:r w:rsidRPr="00162D58">
                        <w:rPr>
                          <w:sz w:val="20"/>
                          <w:lang w:eastAsia="ja-JP"/>
                        </w:rPr>
                        <w:t>Send LS to RAN1 to check applicable number of PFLs for measurement without gaps.</w:t>
                      </w:r>
                    </w:p>
                    <w:p w14:paraId="715E1863" w14:textId="58D52CB1" w:rsidR="00AD7F50" w:rsidRPr="00CB7DB1" w:rsidRDefault="00AD7F50" w:rsidP="00CB7DB1">
                      <w:pPr>
                        <w:pStyle w:val="ListParagraph"/>
                        <w:numPr>
                          <w:ilvl w:val="1"/>
                          <w:numId w:val="32"/>
                        </w:numPr>
                        <w:overflowPunct w:val="0"/>
                        <w:autoSpaceDE w:val="0"/>
                        <w:autoSpaceDN w:val="0"/>
                        <w:adjustRightInd w:val="0"/>
                        <w:spacing w:after="120"/>
                        <w:ind w:left="1368"/>
                        <w:textAlignment w:val="baseline"/>
                        <w:rPr>
                          <w:rFonts w:eastAsiaTheme="minorEastAsia"/>
                          <w:iCs/>
                          <w:sz w:val="20"/>
                          <w:szCs w:val="20"/>
                          <w:lang w:eastAsia="zh-CN"/>
                        </w:rPr>
                      </w:pPr>
                      <w:r w:rsidRPr="006B644F">
                        <w:rPr>
                          <w:sz w:val="20"/>
                          <w:lang w:eastAsia="ja-JP"/>
                        </w:rPr>
                        <w:t>R4-2207098</w:t>
                      </w:r>
                      <w:r>
                        <w:rPr>
                          <w:sz w:val="20"/>
                          <w:lang w:eastAsia="ja-JP"/>
                        </w:rPr>
                        <w:t xml:space="preserve">: </w:t>
                      </w:r>
                      <w:r w:rsidRPr="006B644F">
                        <w:rPr>
                          <w:sz w:val="20"/>
                          <w:lang w:eastAsia="ja-JP"/>
                        </w:rPr>
                        <w:t>LS on applicable number of PFL for gapless PRS measurement</w:t>
                      </w:r>
                    </w:p>
                    <w:p w14:paraId="453E9483" w14:textId="77777777" w:rsidR="00CB7DB1" w:rsidRPr="00C61AF3" w:rsidRDefault="00CB7DB1" w:rsidP="007F75B3">
                      <w:pPr>
                        <w:spacing w:before="60" w:after="120"/>
                        <w:rPr>
                          <w:b/>
                          <w:lang w:val="en-US" w:eastAsia="ko-KR"/>
                        </w:rPr>
                      </w:pPr>
                      <w:r>
                        <w:rPr>
                          <w:b/>
                          <w:u w:val="single"/>
                          <w:lang w:val="en-US" w:eastAsia="ko-KR"/>
                        </w:rPr>
                        <w:t>Issue 1-2-1D:</w:t>
                      </w:r>
                      <w:r>
                        <w:rPr>
                          <w:b/>
                          <w:lang w:val="en-US" w:eastAsia="ko-KR"/>
                        </w:rPr>
                        <w:t xml:space="preserve"> Applicable number of samples (N)</w:t>
                      </w:r>
                    </w:p>
                    <w:p w14:paraId="0CD43026" w14:textId="77777777" w:rsidR="00CB7DB1" w:rsidRPr="00AF5557" w:rsidRDefault="00CB7DB1" w:rsidP="00CB7DB1">
                      <w:pPr>
                        <w:spacing w:after="120"/>
                        <w:rPr>
                          <w:rFonts w:eastAsiaTheme="minorEastAsia"/>
                          <w:b/>
                          <w:bCs/>
                          <w:iCs/>
                          <w:u w:val="single"/>
                          <w:lang w:val="en-US" w:eastAsia="zh-CN"/>
                        </w:rPr>
                      </w:pPr>
                      <w:r w:rsidRPr="00765C83">
                        <w:rPr>
                          <w:rFonts w:eastAsiaTheme="minorEastAsia"/>
                          <w:b/>
                          <w:bCs/>
                          <w:iCs/>
                          <w:highlight w:val="green"/>
                          <w:u w:val="single"/>
                          <w:lang w:val="en-US" w:eastAsia="zh-CN"/>
                        </w:rPr>
                        <w:t>A</w:t>
                      </w:r>
                      <w:r w:rsidRPr="00765C83">
                        <w:rPr>
                          <w:rFonts w:eastAsiaTheme="minorEastAsia" w:hint="eastAsia"/>
                          <w:b/>
                          <w:bCs/>
                          <w:iCs/>
                          <w:highlight w:val="green"/>
                          <w:u w:val="single"/>
                          <w:lang w:val="en-US" w:eastAsia="zh-CN"/>
                        </w:rPr>
                        <w:t>greements</w:t>
                      </w:r>
                      <w:r>
                        <w:rPr>
                          <w:rFonts w:eastAsiaTheme="minorEastAsia" w:hint="eastAsia"/>
                          <w:i/>
                          <w:lang w:val="en-US" w:eastAsia="zh-CN"/>
                        </w:rPr>
                        <w:t>:</w:t>
                      </w:r>
                    </w:p>
                    <w:p w14:paraId="4347CB04" w14:textId="77777777" w:rsidR="00CB7DB1" w:rsidRPr="0043669C" w:rsidRDefault="00CB7DB1" w:rsidP="00CB7DB1">
                      <w:pPr>
                        <w:pStyle w:val="ListParagraph"/>
                        <w:numPr>
                          <w:ilvl w:val="0"/>
                          <w:numId w:val="36"/>
                        </w:numPr>
                        <w:overflowPunct w:val="0"/>
                        <w:autoSpaceDE w:val="0"/>
                        <w:autoSpaceDN w:val="0"/>
                        <w:adjustRightInd w:val="0"/>
                        <w:spacing w:after="120"/>
                        <w:contextualSpacing w:val="0"/>
                        <w:textAlignment w:val="baseline"/>
                        <w:rPr>
                          <w:rFonts w:eastAsiaTheme="minorEastAsia"/>
                          <w:iCs/>
                          <w:sz w:val="20"/>
                          <w:lang w:eastAsia="zh-CN"/>
                        </w:rPr>
                      </w:pPr>
                      <w:r w:rsidRPr="0043669C">
                        <w:rPr>
                          <w:rFonts w:eastAsiaTheme="minorEastAsia"/>
                          <w:iCs/>
                          <w:sz w:val="20"/>
                          <w:lang w:eastAsia="zh-CN"/>
                        </w:rPr>
                        <w:t>Without reduced number of samples follow legacy requirements i.e. N=4.</w:t>
                      </w:r>
                    </w:p>
                    <w:p w14:paraId="34442E8C" w14:textId="77777777" w:rsidR="00CB7DB1" w:rsidRPr="0043669C" w:rsidRDefault="00CB7DB1" w:rsidP="00CB7DB1">
                      <w:pPr>
                        <w:pStyle w:val="ListParagraph"/>
                        <w:numPr>
                          <w:ilvl w:val="0"/>
                          <w:numId w:val="36"/>
                        </w:numPr>
                        <w:overflowPunct w:val="0"/>
                        <w:autoSpaceDE w:val="0"/>
                        <w:autoSpaceDN w:val="0"/>
                        <w:adjustRightInd w:val="0"/>
                        <w:spacing w:after="120"/>
                        <w:contextualSpacing w:val="0"/>
                        <w:textAlignment w:val="baseline"/>
                        <w:rPr>
                          <w:rFonts w:eastAsiaTheme="minorEastAsia"/>
                          <w:iCs/>
                          <w:sz w:val="20"/>
                          <w:lang w:eastAsia="zh-CN"/>
                        </w:rPr>
                      </w:pPr>
                      <w:r w:rsidRPr="0043669C">
                        <w:rPr>
                          <w:rFonts w:eastAsiaTheme="minorEastAsia"/>
                          <w:iCs/>
                          <w:sz w:val="20"/>
                          <w:lang w:eastAsia="zh-CN"/>
                        </w:rPr>
                        <w:t>For reduced number of samples follow the agreement under issue 1-1-4.</w:t>
                      </w:r>
                    </w:p>
                    <w:p w14:paraId="5FBA54ED" w14:textId="77777777" w:rsidR="00D82B89" w:rsidRDefault="00D82B89" w:rsidP="007F75B3">
                      <w:pPr>
                        <w:spacing w:before="60" w:after="120"/>
                        <w:rPr>
                          <w:b/>
                          <w:lang w:val="en-US" w:eastAsia="ko-KR"/>
                        </w:rPr>
                      </w:pPr>
                      <w:r w:rsidRPr="001C0F06">
                        <w:rPr>
                          <w:b/>
                          <w:u w:val="single"/>
                          <w:lang w:val="en-US" w:eastAsia="ko-KR"/>
                        </w:rPr>
                        <w:t>Issue 1-2-1E:</w:t>
                      </w:r>
                      <w:r w:rsidRPr="001C0F06">
                        <w:rPr>
                          <w:b/>
                          <w:lang w:val="en-US" w:eastAsia="ko-KR"/>
                        </w:rPr>
                        <w:t xml:space="preserve"> Approach on the calculation of multiple positioning frequency layers</w:t>
                      </w:r>
                    </w:p>
                    <w:p w14:paraId="0A58F1FA" w14:textId="77777777" w:rsidR="00D82B89" w:rsidRDefault="00D82B89" w:rsidP="00D82B89">
                      <w:pPr>
                        <w:spacing w:after="120"/>
                        <w:rPr>
                          <w:rFonts w:eastAsiaTheme="minorEastAsia"/>
                          <w:i/>
                          <w:lang w:val="en-US" w:eastAsia="zh-CN"/>
                        </w:rPr>
                      </w:pPr>
                      <w:r w:rsidRPr="00765C83">
                        <w:rPr>
                          <w:rFonts w:eastAsiaTheme="minorEastAsia"/>
                          <w:b/>
                          <w:bCs/>
                          <w:iCs/>
                          <w:highlight w:val="green"/>
                          <w:u w:val="single"/>
                          <w:lang w:val="en-US" w:eastAsia="zh-CN"/>
                        </w:rPr>
                        <w:t>A</w:t>
                      </w:r>
                      <w:r w:rsidRPr="00765C83">
                        <w:rPr>
                          <w:rFonts w:eastAsiaTheme="minorEastAsia" w:hint="eastAsia"/>
                          <w:b/>
                          <w:bCs/>
                          <w:iCs/>
                          <w:highlight w:val="green"/>
                          <w:u w:val="single"/>
                          <w:lang w:val="en-US" w:eastAsia="zh-CN"/>
                        </w:rPr>
                        <w:t>greements</w:t>
                      </w:r>
                      <w:r>
                        <w:rPr>
                          <w:rFonts w:eastAsiaTheme="minorEastAsia" w:hint="eastAsia"/>
                          <w:i/>
                          <w:lang w:val="en-US" w:eastAsia="zh-CN"/>
                        </w:rPr>
                        <w:t>:</w:t>
                      </w:r>
                    </w:p>
                    <w:p w14:paraId="1147AA30" w14:textId="77777777" w:rsidR="00D82B89" w:rsidRPr="00995070" w:rsidRDefault="00D82B89" w:rsidP="00D82B89">
                      <w:pPr>
                        <w:pStyle w:val="ListParagraph"/>
                        <w:numPr>
                          <w:ilvl w:val="0"/>
                          <w:numId w:val="37"/>
                        </w:numPr>
                        <w:overflowPunct w:val="0"/>
                        <w:autoSpaceDE w:val="0"/>
                        <w:autoSpaceDN w:val="0"/>
                        <w:adjustRightInd w:val="0"/>
                        <w:spacing w:after="120"/>
                        <w:ind w:left="648"/>
                        <w:contextualSpacing w:val="0"/>
                        <w:textAlignment w:val="baseline"/>
                        <w:rPr>
                          <w:rFonts w:eastAsiaTheme="minorEastAsia"/>
                          <w:sz w:val="20"/>
                          <w:lang w:eastAsia="zh-CN"/>
                        </w:rPr>
                      </w:pPr>
                      <w:r>
                        <w:rPr>
                          <w:rFonts w:eastAsiaTheme="minorEastAsia"/>
                          <w:sz w:val="20"/>
                          <w:lang w:eastAsia="zh-CN"/>
                        </w:rPr>
                        <w:t xml:space="preserve">Related to issue 1-2-1C. </w:t>
                      </w:r>
                      <w:r w:rsidRPr="0050710D">
                        <w:rPr>
                          <w:rFonts w:eastAsiaTheme="minorEastAsia"/>
                          <w:sz w:val="20"/>
                          <w:lang w:eastAsia="zh-CN"/>
                        </w:rPr>
                        <w:t xml:space="preserve">Postpone the discussion until </w:t>
                      </w:r>
                      <w:r>
                        <w:rPr>
                          <w:rFonts w:eastAsiaTheme="minorEastAsia"/>
                          <w:sz w:val="20"/>
                          <w:lang w:eastAsia="zh-CN"/>
                        </w:rPr>
                        <w:t xml:space="preserve">receiving </w:t>
                      </w:r>
                      <w:r w:rsidRPr="0050710D">
                        <w:rPr>
                          <w:rFonts w:eastAsiaTheme="minorEastAsia"/>
                          <w:sz w:val="20"/>
                          <w:lang w:eastAsia="zh-CN"/>
                        </w:rPr>
                        <w:t xml:space="preserve">RAN1 </w:t>
                      </w:r>
                      <w:r>
                        <w:rPr>
                          <w:rFonts w:eastAsiaTheme="minorEastAsia"/>
                          <w:sz w:val="20"/>
                          <w:lang w:eastAsia="zh-CN"/>
                        </w:rPr>
                        <w:t>feedback on supported number of PFLs</w:t>
                      </w:r>
                      <w:r w:rsidRPr="0050710D">
                        <w:rPr>
                          <w:rFonts w:eastAsiaTheme="minorEastAsia"/>
                          <w:sz w:val="20"/>
                          <w:lang w:eastAsia="zh-CN"/>
                        </w:rPr>
                        <w:t>.</w:t>
                      </w:r>
                    </w:p>
                    <w:p w14:paraId="5A8C1931" w14:textId="77777777" w:rsidR="005F4CF3" w:rsidRPr="00800C6E" w:rsidRDefault="005F4CF3" w:rsidP="007F75B3">
                      <w:pPr>
                        <w:spacing w:before="60" w:after="120"/>
                        <w:rPr>
                          <w:b/>
                          <w:lang w:val="en-US" w:eastAsia="ko-KR"/>
                        </w:rPr>
                      </w:pPr>
                      <w:r w:rsidRPr="001309AB">
                        <w:rPr>
                          <w:b/>
                          <w:u w:val="single"/>
                          <w:lang w:val="en-US" w:eastAsia="ko-KR"/>
                        </w:rPr>
                        <w:t>Issue 1-2-1F:</w:t>
                      </w:r>
                      <w:r w:rsidRPr="001309AB">
                        <w:rPr>
                          <w:b/>
                          <w:lang w:val="en-US" w:eastAsia="ko-KR"/>
                        </w:rPr>
                        <w:t xml:space="preserve"> Requirement applicability conditions</w:t>
                      </w:r>
                    </w:p>
                    <w:p w14:paraId="4BAF46DD" w14:textId="77777777" w:rsidR="005F4CF3" w:rsidRPr="00DA3F80" w:rsidRDefault="005F4CF3" w:rsidP="005F4CF3">
                      <w:pPr>
                        <w:spacing w:after="120"/>
                        <w:rPr>
                          <w:rFonts w:eastAsiaTheme="minorEastAsia"/>
                          <w:b/>
                          <w:bCs/>
                          <w:iCs/>
                          <w:u w:val="single"/>
                          <w:lang w:val="en-US" w:eastAsia="zh-CN"/>
                        </w:rPr>
                      </w:pPr>
                      <w:r w:rsidRPr="00765C83">
                        <w:rPr>
                          <w:rFonts w:eastAsiaTheme="minorEastAsia"/>
                          <w:b/>
                          <w:bCs/>
                          <w:iCs/>
                          <w:highlight w:val="green"/>
                          <w:u w:val="single"/>
                          <w:lang w:val="en-US" w:eastAsia="zh-CN"/>
                        </w:rPr>
                        <w:t>A</w:t>
                      </w:r>
                      <w:r w:rsidRPr="00765C83">
                        <w:rPr>
                          <w:rFonts w:eastAsiaTheme="minorEastAsia" w:hint="eastAsia"/>
                          <w:b/>
                          <w:bCs/>
                          <w:iCs/>
                          <w:highlight w:val="green"/>
                          <w:u w:val="single"/>
                          <w:lang w:val="en-US" w:eastAsia="zh-CN"/>
                        </w:rPr>
                        <w:t>greements</w:t>
                      </w:r>
                      <w:r>
                        <w:rPr>
                          <w:rFonts w:eastAsiaTheme="minorEastAsia" w:hint="eastAsia"/>
                          <w:i/>
                          <w:lang w:val="en-US" w:eastAsia="zh-CN"/>
                        </w:rPr>
                        <w:t>:</w:t>
                      </w:r>
                    </w:p>
                    <w:p w14:paraId="1E3E72DD" w14:textId="77777777" w:rsidR="005F4CF3" w:rsidRPr="00DA3F80" w:rsidRDefault="005F4CF3" w:rsidP="005F4CF3">
                      <w:pPr>
                        <w:pStyle w:val="ListParagraph"/>
                        <w:numPr>
                          <w:ilvl w:val="0"/>
                          <w:numId w:val="38"/>
                        </w:numPr>
                        <w:overflowPunct w:val="0"/>
                        <w:autoSpaceDE w:val="0"/>
                        <w:autoSpaceDN w:val="0"/>
                        <w:adjustRightInd w:val="0"/>
                        <w:spacing w:after="120"/>
                        <w:ind w:left="648"/>
                        <w:contextualSpacing w:val="0"/>
                        <w:textAlignment w:val="baseline"/>
                        <w:rPr>
                          <w:rFonts w:eastAsiaTheme="minorEastAsia"/>
                          <w:sz w:val="20"/>
                          <w:lang w:eastAsia="zh-CN"/>
                        </w:rPr>
                      </w:pPr>
                      <w:r w:rsidRPr="00DA3F80">
                        <w:rPr>
                          <w:rFonts w:eastAsiaTheme="minorEastAsia"/>
                          <w:sz w:val="20"/>
                          <w:lang w:eastAsia="zh-CN"/>
                        </w:rPr>
                        <w:t>PRS is within PPW.</w:t>
                      </w:r>
                    </w:p>
                    <w:p w14:paraId="5CC9554F" w14:textId="77777777" w:rsidR="005F4CF3" w:rsidRPr="00DA3F80" w:rsidRDefault="005F4CF3" w:rsidP="005F4CF3">
                      <w:pPr>
                        <w:pStyle w:val="ListParagraph"/>
                        <w:numPr>
                          <w:ilvl w:val="0"/>
                          <w:numId w:val="38"/>
                        </w:numPr>
                        <w:overflowPunct w:val="0"/>
                        <w:autoSpaceDE w:val="0"/>
                        <w:autoSpaceDN w:val="0"/>
                        <w:adjustRightInd w:val="0"/>
                        <w:spacing w:after="120"/>
                        <w:ind w:left="648"/>
                        <w:contextualSpacing w:val="0"/>
                        <w:textAlignment w:val="baseline"/>
                        <w:rPr>
                          <w:rFonts w:eastAsiaTheme="minorEastAsia"/>
                          <w:sz w:val="20"/>
                          <w:lang w:eastAsia="zh-CN"/>
                        </w:rPr>
                      </w:pPr>
                      <w:r w:rsidRPr="00DA3F80">
                        <w:rPr>
                          <w:rFonts w:eastAsiaTheme="minorEastAsia"/>
                          <w:sz w:val="20"/>
                          <w:lang w:eastAsia="zh-CN"/>
                        </w:rPr>
                        <w:t>PRS do not overlapped with other signals/channels of higher priority.</w:t>
                      </w:r>
                    </w:p>
                    <w:p w14:paraId="32DAAD6A" w14:textId="77777777" w:rsidR="005F4CF3" w:rsidRPr="00DA3F80" w:rsidRDefault="005F4CF3" w:rsidP="005F4CF3">
                      <w:pPr>
                        <w:pStyle w:val="ListParagraph"/>
                        <w:numPr>
                          <w:ilvl w:val="0"/>
                          <w:numId w:val="38"/>
                        </w:numPr>
                        <w:overflowPunct w:val="0"/>
                        <w:autoSpaceDE w:val="0"/>
                        <w:autoSpaceDN w:val="0"/>
                        <w:adjustRightInd w:val="0"/>
                        <w:spacing w:after="120"/>
                        <w:ind w:left="648"/>
                        <w:contextualSpacing w:val="0"/>
                        <w:textAlignment w:val="baseline"/>
                        <w:rPr>
                          <w:rFonts w:eastAsiaTheme="minorEastAsia"/>
                          <w:sz w:val="20"/>
                          <w:lang w:eastAsia="zh-CN"/>
                        </w:rPr>
                      </w:pPr>
                      <w:r w:rsidRPr="00DA3F80">
                        <w:rPr>
                          <w:rFonts w:eastAsiaTheme="minorEastAsia"/>
                          <w:sz w:val="20"/>
                          <w:lang w:eastAsia="zh-CN"/>
                        </w:rPr>
                        <w:t>Receive timing difference between the serving cell and a neighbor cell PRS ≤ Threshold; Threshold =FFS.</w:t>
                      </w:r>
                    </w:p>
                    <w:p w14:paraId="0A3B7CB3" w14:textId="77777777" w:rsidR="005F4CF3" w:rsidRPr="0075191D" w:rsidRDefault="005F4CF3" w:rsidP="005F4CF3">
                      <w:pPr>
                        <w:pStyle w:val="ListParagraph"/>
                        <w:numPr>
                          <w:ilvl w:val="0"/>
                          <w:numId w:val="38"/>
                        </w:numPr>
                        <w:overflowPunct w:val="0"/>
                        <w:autoSpaceDE w:val="0"/>
                        <w:autoSpaceDN w:val="0"/>
                        <w:adjustRightInd w:val="0"/>
                        <w:spacing w:after="120"/>
                        <w:ind w:left="648"/>
                        <w:contextualSpacing w:val="0"/>
                        <w:textAlignment w:val="baseline"/>
                        <w:rPr>
                          <w:rFonts w:eastAsiaTheme="minorEastAsia"/>
                          <w:sz w:val="20"/>
                          <w:lang w:eastAsia="zh-CN"/>
                        </w:rPr>
                      </w:pPr>
                      <w:r w:rsidRPr="00DA3F80">
                        <w:rPr>
                          <w:rFonts w:eastAsiaTheme="minorEastAsia"/>
                          <w:sz w:val="20"/>
                          <w:lang w:eastAsia="zh-CN"/>
                        </w:rPr>
                        <w:t>SCS of PRS within PPW and SCS of DL active BWP are the same.</w:t>
                      </w:r>
                    </w:p>
                    <w:p w14:paraId="1C3D6FE6" w14:textId="77777777" w:rsidR="0026139A" w:rsidRPr="0050710D" w:rsidRDefault="0026139A" w:rsidP="0026139A">
                      <w:pPr>
                        <w:spacing w:before="60" w:after="120"/>
                        <w:rPr>
                          <w:b/>
                          <w:lang w:val="en-US" w:eastAsia="ko-KR"/>
                        </w:rPr>
                      </w:pPr>
                      <w:r w:rsidRPr="0050710D">
                        <w:rPr>
                          <w:b/>
                          <w:u w:val="single"/>
                          <w:lang w:val="en-US" w:eastAsia="ko-KR"/>
                        </w:rPr>
                        <w:t>Issue 1-2-1G:</w:t>
                      </w:r>
                      <w:r w:rsidRPr="0050710D">
                        <w:rPr>
                          <w:b/>
                          <w:lang w:val="en-US" w:eastAsia="ko-KR"/>
                        </w:rPr>
                        <w:t xml:space="preserve"> CSSF outside MG</w:t>
                      </w:r>
                    </w:p>
                    <w:p w14:paraId="7BFA9854" w14:textId="77777777" w:rsidR="0026139A" w:rsidRPr="0050710D" w:rsidRDefault="0026139A" w:rsidP="0026139A">
                      <w:pPr>
                        <w:spacing w:after="120"/>
                        <w:rPr>
                          <w:rFonts w:eastAsiaTheme="minorEastAsia"/>
                          <w:b/>
                          <w:bCs/>
                          <w:iCs/>
                          <w:u w:val="single"/>
                          <w:lang w:val="en-US" w:eastAsia="zh-CN"/>
                        </w:rPr>
                      </w:pPr>
                      <w:r w:rsidRPr="0050710D">
                        <w:rPr>
                          <w:rFonts w:eastAsiaTheme="minorEastAsia"/>
                          <w:b/>
                          <w:bCs/>
                          <w:iCs/>
                          <w:highlight w:val="green"/>
                          <w:u w:val="single"/>
                          <w:lang w:val="en-US" w:eastAsia="zh-CN"/>
                        </w:rPr>
                        <w:t>Agreements</w:t>
                      </w:r>
                      <w:r w:rsidRPr="0050710D">
                        <w:rPr>
                          <w:rFonts w:eastAsiaTheme="minorEastAsia"/>
                          <w:i/>
                          <w:lang w:val="en-US" w:eastAsia="zh-CN"/>
                        </w:rPr>
                        <w:t>:</w:t>
                      </w:r>
                    </w:p>
                    <w:p w14:paraId="57B2BD2F" w14:textId="77777777" w:rsidR="0026139A" w:rsidRPr="0050710D" w:rsidRDefault="0026139A" w:rsidP="0026139A">
                      <w:pPr>
                        <w:pStyle w:val="ListParagraph"/>
                        <w:numPr>
                          <w:ilvl w:val="0"/>
                          <w:numId w:val="37"/>
                        </w:numPr>
                        <w:overflowPunct w:val="0"/>
                        <w:autoSpaceDE w:val="0"/>
                        <w:autoSpaceDN w:val="0"/>
                        <w:adjustRightInd w:val="0"/>
                        <w:spacing w:after="120"/>
                        <w:ind w:left="648"/>
                        <w:contextualSpacing w:val="0"/>
                        <w:textAlignment w:val="baseline"/>
                        <w:rPr>
                          <w:rFonts w:eastAsiaTheme="minorEastAsia"/>
                          <w:sz w:val="20"/>
                          <w:lang w:eastAsia="zh-CN"/>
                        </w:rPr>
                      </w:pPr>
                      <w:r w:rsidRPr="0050710D">
                        <w:rPr>
                          <w:rFonts w:eastAsiaTheme="minorEastAsia"/>
                          <w:sz w:val="20"/>
                          <w:lang w:eastAsia="zh-CN"/>
                        </w:rPr>
                        <w:t xml:space="preserve">CSSF design for PRS measurements without gaps is related to priority between PRS and SSB when PRS and SSB collide within PPW is under discussion in RAN1 (related issue 1-2-1I). </w:t>
                      </w:r>
                    </w:p>
                    <w:p w14:paraId="7F1098D9" w14:textId="77777777" w:rsidR="0026139A" w:rsidRPr="0050710D" w:rsidRDefault="0026139A" w:rsidP="0026139A">
                      <w:pPr>
                        <w:pStyle w:val="ListParagraph"/>
                        <w:numPr>
                          <w:ilvl w:val="0"/>
                          <w:numId w:val="37"/>
                        </w:numPr>
                        <w:overflowPunct w:val="0"/>
                        <w:autoSpaceDE w:val="0"/>
                        <w:autoSpaceDN w:val="0"/>
                        <w:adjustRightInd w:val="0"/>
                        <w:spacing w:after="120"/>
                        <w:ind w:left="648"/>
                        <w:contextualSpacing w:val="0"/>
                        <w:textAlignment w:val="baseline"/>
                        <w:rPr>
                          <w:rFonts w:eastAsiaTheme="minorEastAsia"/>
                          <w:sz w:val="20"/>
                          <w:lang w:eastAsia="zh-CN"/>
                        </w:rPr>
                      </w:pPr>
                      <w:r w:rsidRPr="0050710D">
                        <w:rPr>
                          <w:rFonts w:eastAsiaTheme="minorEastAsia"/>
                          <w:sz w:val="20"/>
                          <w:lang w:eastAsia="zh-CN"/>
                        </w:rPr>
                        <w:t>Postpone the discussion on CSSF outside MG until RAN1 concludes on the above issue.</w:t>
                      </w:r>
                    </w:p>
                    <w:p w14:paraId="05206848" w14:textId="77777777" w:rsidR="00CB7DB1" w:rsidRPr="00CB7DB1" w:rsidRDefault="00CB7DB1" w:rsidP="00CB7DB1">
                      <w:pPr>
                        <w:overflowPunct w:val="0"/>
                        <w:autoSpaceDE w:val="0"/>
                        <w:autoSpaceDN w:val="0"/>
                        <w:adjustRightInd w:val="0"/>
                        <w:spacing w:after="120"/>
                        <w:textAlignment w:val="baseline"/>
                        <w:rPr>
                          <w:rFonts w:eastAsiaTheme="minorEastAsia"/>
                          <w:iCs/>
                          <w:lang w:eastAsia="zh-CN"/>
                        </w:rPr>
                      </w:pPr>
                    </w:p>
                  </w:txbxContent>
                </v:textbox>
                <w10:anchorlock/>
              </v:shape>
            </w:pict>
          </mc:Fallback>
        </mc:AlternateContent>
      </w:r>
    </w:p>
    <w:p w14:paraId="0E82419D" w14:textId="1C0593CE" w:rsidR="0011175D" w:rsidRDefault="0011175D" w:rsidP="00F51019">
      <w:pPr>
        <w:rPr>
          <w:sz w:val="22"/>
          <w:szCs w:val="22"/>
        </w:rPr>
      </w:pPr>
      <w:r w:rsidRPr="0011175D">
        <w:rPr>
          <w:noProof/>
          <w:sz w:val="22"/>
          <w:szCs w:val="22"/>
        </w:rPr>
        <w:lastRenderedPageBreak/>
        <mc:AlternateContent>
          <mc:Choice Requires="wps">
            <w:drawing>
              <wp:inline distT="0" distB="0" distL="0" distR="0" wp14:anchorId="1D040CF2" wp14:editId="23676849">
                <wp:extent cx="6081623" cy="1404620"/>
                <wp:effectExtent l="0" t="0" r="14605" b="26670"/>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1623" cy="1404620"/>
                        </a:xfrm>
                        <a:prstGeom prst="rect">
                          <a:avLst/>
                        </a:prstGeom>
                        <a:solidFill>
                          <a:srgbClr val="FFFFFF"/>
                        </a:solidFill>
                        <a:ln w="9525">
                          <a:solidFill>
                            <a:srgbClr val="000000"/>
                          </a:solidFill>
                          <a:miter lim="800000"/>
                          <a:headEnd/>
                          <a:tailEnd/>
                        </a:ln>
                      </wps:spPr>
                      <wps:txbx>
                        <w:txbxContent>
                          <w:p w14:paraId="642D13E4" w14:textId="1B685957" w:rsidR="005548CE" w:rsidRPr="00F8016B" w:rsidRDefault="005548CE" w:rsidP="005548CE">
                            <w:pPr>
                              <w:spacing w:before="240"/>
                              <w:rPr>
                                <w:b/>
                                <w:lang w:val="en-US" w:eastAsia="ko-KR"/>
                              </w:rPr>
                            </w:pPr>
                            <w:r w:rsidRPr="001309AB">
                              <w:rPr>
                                <w:b/>
                                <w:u w:val="single"/>
                                <w:lang w:val="en-US" w:eastAsia="ko-KR"/>
                              </w:rPr>
                              <w:t>Issue 1-2-1H:</w:t>
                            </w:r>
                            <w:r w:rsidRPr="001309AB">
                              <w:rPr>
                                <w:b/>
                                <w:lang w:val="en-US" w:eastAsia="ko-KR"/>
                              </w:rPr>
                              <w:t xml:space="preserve"> Scheduling restriction</w:t>
                            </w:r>
                          </w:p>
                          <w:p w14:paraId="306109B7" w14:textId="77777777" w:rsidR="005548CE" w:rsidRPr="0050710D" w:rsidRDefault="005548CE" w:rsidP="005548CE">
                            <w:pPr>
                              <w:spacing w:after="120"/>
                              <w:rPr>
                                <w:rFonts w:eastAsiaTheme="minorEastAsia"/>
                                <w:b/>
                                <w:bCs/>
                                <w:iCs/>
                                <w:u w:val="single"/>
                                <w:lang w:val="en-US" w:eastAsia="zh-CN"/>
                              </w:rPr>
                            </w:pPr>
                            <w:r w:rsidRPr="0050710D">
                              <w:rPr>
                                <w:rFonts w:eastAsiaTheme="minorEastAsia"/>
                                <w:b/>
                                <w:bCs/>
                                <w:iCs/>
                                <w:highlight w:val="green"/>
                                <w:u w:val="single"/>
                                <w:lang w:val="en-US" w:eastAsia="zh-CN"/>
                              </w:rPr>
                              <w:t>Agreements</w:t>
                            </w:r>
                            <w:r w:rsidRPr="0050710D">
                              <w:rPr>
                                <w:rFonts w:eastAsiaTheme="minorEastAsia"/>
                                <w:i/>
                                <w:lang w:val="en-US" w:eastAsia="zh-CN"/>
                              </w:rPr>
                              <w:t>:</w:t>
                            </w:r>
                          </w:p>
                          <w:p w14:paraId="15BE7CF0" w14:textId="77777777" w:rsidR="005548CE" w:rsidRPr="00D87DA3" w:rsidRDefault="005548CE" w:rsidP="005548CE">
                            <w:pPr>
                              <w:pStyle w:val="ListParagraph"/>
                              <w:numPr>
                                <w:ilvl w:val="0"/>
                                <w:numId w:val="34"/>
                              </w:numPr>
                              <w:overflowPunct w:val="0"/>
                              <w:autoSpaceDE w:val="0"/>
                              <w:autoSpaceDN w:val="0"/>
                              <w:adjustRightInd w:val="0"/>
                              <w:spacing w:after="120"/>
                              <w:ind w:left="648"/>
                              <w:contextualSpacing w:val="0"/>
                              <w:textAlignment w:val="baseline"/>
                              <w:rPr>
                                <w:rFonts w:eastAsiaTheme="minorEastAsia"/>
                                <w:sz w:val="20"/>
                                <w:lang w:eastAsia="zh-CN"/>
                              </w:rPr>
                            </w:pPr>
                            <w:r w:rsidRPr="00D87DA3">
                              <w:rPr>
                                <w:rFonts w:eastAsiaTheme="minorEastAsia"/>
                                <w:sz w:val="20"/>
                                <w:lang w:eastAsia="zh-CN"/>
                              </w:rPr>
                              <w:t xml:space="preserve">Scheduling restriction for PRS measurements without gaps is under discussion in RAN1. </w:t>
                            </w:r>
                          </w:p>
                          <w:p w14:paraId="47CBB34B" w14:textId="77777777" w:rsidR="005548CE" w:rsidRPr="00D87DA3" w:rsidRDefault="005548CE" w:rsidP="005548CE">
                            <w:pPr>
                              <w:pStyle w:val="ListParagraph"/>
                              <w:numPr>
                                <w:ilvl w:val="0"/>
                                <w:numId w:val="34"/>
                              </w:numPr>
                              <w:overflowPunct w:val="0"/>
                              <w:autoSpaceDE w:val="0"/>
                              <w:autoSpaceDN w:val="0"/>
                              <w:adjustRightInd w:val="0"/>
                              <w:spacing w:after="120"/>
                              <w:ind w:left="648"/>
                              <w:contextualSpacing w:val="0"/>
                              <w:textAlignment w:val="baseline"/>
                              <w:rPr>
                                <w:rFonts w:eastAsiaTheme="minorEastAsia"/>
                                <w:sz w:val="20"/>
                                <w:lang w:eastAsia="zh-CN"/>
                              </w:rPr>
                            </w:pPr>
                            <w:r w:rsidRPr="00D87DA3">
                              <w:rPr>
                                <w:rFonts w:eastAsiaTheme="minorEastAsia"/>
                                <w:sz w:val="20"/>
                                <w:lang w:eastAsia="zh-CN"/>
                              </w:rPr>
                              <w:t>Postpone the discussion on scheduling restriction requirements until RAN1 concludes on the above issue.</w:t>
                            </w:r>
                          </w:p>
                          <w:p w14:paraId="6CAA0F3F" w14:textId="77777777" w:rsidR="005548CE" w:rsidRPr="00215AF7" w:rsidRDefault="005548CE" w:rsidP="005548CE">
                            <w:pPr>
                              <w:spacing w:before="60" w:after="120"/>
                              <w:rPr>
                                <w:b/>
                                <w:lang w:val="en-US" w:eastAsia="ko-KR"/>
                              </w:rPr>
                            </w:pPr>
                            <w:r w:rsidRPr="00301052">
                              <w:rPr>
                                <w:b/>
                                <w:u w:val="single"/>
                                <w:lang w:val="en-US" w:eastAsia="ko-KR"/>
                              </w:rPr>
                              <w:t>Issue 1-2-1I:</w:t>
                            </w:r>
                            <w:r w:rsidRPr="00301052">
                              <w:rPr>
                                <w:b/>
                                <w:lang w:val="en-US" w:eastAsia="ko-KR"/>
                              </w:rPr>
                              <w:t xml:space="preserve"> PRS/SSB collision within PPW</w:t>
                            </w:r>
                          </w:p>
                          <w:p w14:paraId="5317DD45" w14:textId="77777777" w:rsidR="005548CE" w:rsidRPr="0050710D" w:rsidRDefault="005548CE" w:rsidP="005548CE">
                            <w:pPr>
                              <w:spacing w:after="120"/>
                              <w:rPr>
                                <w:rFonts w:eastAsiaTheme="minorEastAsia"/>
                                <w:b/>
                                <w:bCs/>
                                <w:iCs/>
                                <w:u w:val="single"/>
                                <w:lang w:val="en-US" w:eastAsia="zh-CN"/>
                              </w:rPr>
                            </w:pPr>
                            <w:r w:rsidRPr="0050710D">
                              <w:rPr>
                                <w:rFonts w:eastAsiaTheme="minorEastAsia"/>
                                <w:b/>
                                <w:bCs/>
                                <w:iCs/>
                                <w:highlight w:val="green"/>
                                <w:u w:val="single"/>
                                <w:lang w:val="en-US" w:eastAsia="zh-CN"/>
                              </w:rPr>
                              <w:t>Agreements</w:t>
                            </w:r>
                            <w:r w:rsidRPr="0050710D">
                              <w:rPr>
                                <w:rFonts w:eastAsiaTheme="minorEastAsia"/>
                                <w:i/>
                                <w:lang w:val="en-US" w:eastAsia="zh-CN"/>
                              </w:rPr>
                              <w:t>:</w:t>
                            </w:r>
                          </w:p>
                          <w:p w14:paraId="559083CC" w14:textId="77777777" w:rsidR="005548CE" w:rsidRPr="00DD0927" w:rsidRDefault="005548CE" w:rsidP="005548CE">
                            <w:pPr>
                              <w:numPr>
                                <w:ilvl w:val="0"/>
                                <w:numId w:val="39"/>
                              </w:numPr>
                              <w:overflowPunct w:val="0"/>
                              <w:autoSpaceDE w:val="0"/>
                              <w:autoSpaceDN w:val="0"/>
                              <w:adjustRightInd w:val="0"/>
                              <w:spacing w:after="120"/>
                              <w:ind w:left="648"/>
                              <w:textAlignment w:val="baseline"/>
                              <w:rPr>
                                <w:rFonts w:eastAsia="DengXian"/>
                                <w:lang w:val="en-US" w:eastAsia="zh-CN"/>
                              </w:rPr>
                            </w:pPr>
                            <w:r w:rsidRPr="00DD0927">
                              <w:rPr>
                                <w:rFonts w:eastAsia="DengXian"/>
                                <w:lang w:val="en-US" w:eastAsia="zh-CN"/>
                              </w:rPr>
                              <w:t xml:space="preserve">Priority between PRS and SSB when PRS and SSB collide within PPW is under discussion in RAN1. </w:t>
                            </w:r>
                          </w:p>
                          <w:p w14:paraId="241CF9E2" w14:textId="77777777" w:rsidR="005548CE" w:rsidRPr="00DD0927" w:rsidRDefault="005548CE" w:rsidP="005548CE">
                            <w:pPr>
                              <w:numPr>
                                <w:ilvl w:val="0"/>
                                <w:numId w:val="39"/>
                              </w:numPr>
                              <w:overflowPunct w:val="0"/>
                              <w:autoSpaceDE w:val="0"/>
                              <w:autoSpaceDN w:val="0"/>
                              <w:adjustRightInd w:val="0"/>
                              <w:spacing w:after="120"/>
                              <w:ind w:left="648"/>
                              <w:textAlignment w:val="baseline"/>
                              <w:rPr>
                                <w:rFonts w:eastAsia="DengXian"/>
                                <w:lang w:val="en-US" w:eastAsia="zh-CN"/>
                              </w:rPr>
                            </w:pPr>
                            <w:r w:rsidRPr="00DD0927">
                              <w:rPr>
                                <w:rFonts w:eastAsia="DengXian"/>
                                <w:lang w:val="en-US" w:eastAsia="zh-CN"/>
                              </w:rPr>
                              <w:t>Postpone the discussion on impact on PRS measurement requirements until RAN1 concludes on the above issue.</w:t>
                            </w:r>
                          </w:p>
                          <w:p w14:paraId="06AB259A" w14:textId="77777777" w:rsidR="005548CE" w:rsidRPr="001078EE" w:rsidRDefault="005548CE" w:rsidP="005548CE">
                            <w:pPr>
                              <w:spacing w:before="60" w:after="120"/>
                              <w:rPr>
                                <w:b/>
                                <w:lang w:val="en-US" w:eastAsia="ko-KR"/>
                              </w:rPr>
                            </w:pPr>
                            <w:r>
                              <w:rPr>
                                <w:b/>
                                <w:u w:val="single"/>
                                <w:lang w:val="en-US" w:eastAsia="ko-KR"/>
                              </w:rPr>
                              <w:t>Issue 1-2-1J:</w:t>
                            </w:r>
                            <w:r>
                              <w:rPr>
                                <w:b/>
                                <w:lang w:val="en-US" w:eastAsia="ko-KR"/>
                              </w:rPr>
                              <w:t xml:space="preserve"> MG/PPW reconfiguration/activation</w:t>
                            </w:r>
                          </w:p>
                          <w:p w14:paraId="6ECE37E5" w14:textId="77777777" w:rsidR="005548CE" w:rsidRPr="005B4E65" w:rsidRDefault="005548CE" w:rsidP="005548CE">
                            <w:pPr>
                              <w:spacing w:after="120"/>
                              <w:rPr>
                                <w:rFonts w:eastAsiaTheme="minorEastAsia"/>
                                <w:b/>
                                <w:bCs/>
                                <w:iCs/>
                                <w:u w:val="single"/>
                                <w:lang w:val="en-US" w:eastAsia="zh-CN"/>
                              </w:rPr>
                            </w:pPr>
                            <w:r w:rsidRPr="0050710D">
                              <w:rPr>
                                <w:rFonts w:eastAsiaTheme="minorEastAsia"/>
                                <w:b/>
                                <w:bCs/>
                                <w:iCs/>
                                <w:highlight w:val="green"/>
                                <w:u w:val="single"/>
                                <w:lang w:val="en-US" w:eastAsia="zh-CN"/>
                              </w:rPr>
                              <w:t>Agreements</w:t>
                            </w:r>
                            <w:r w:rsidRPr="0050710D">
                              <w:rPr>
                                <w:rFonts w:eastAsiaTheme="minorEastAsia"/>
                                <w:i/>
                                <w:lang w:val="en-US" w:eastAsia="zh-CN"/>
                              </w:rPr>
                              <w:t>:</w:t>
                            </w:r>
                          </w:p>
                          <w:p w14:paraId="784339CF" w14:textId="77777777" w:rsidR="005548CE" w:rsidRPr="005B4E65" w:rsidRDefault="005548CE" w:rsidP="005548CE">
                            <w:pPr>
                              <w:pStyle w:val="ListParagraph"/>
                              <w:numPr>
                                <w:ilvl w:val="0"/>
                                <w:numId w:val="40"/>
                              </w:numPr>
                              <w:overflowPunct w:val="0"/>
                              <w:autoSpaceDE w:val="0"/>
                              <w:autoSpaceDN w:val="0"/>
                              <w:adjustRightInd w:val="0"/>
                              <w:spacing w:after="120"/>
                              <w:contextualSpacing w:val="0"/>
                              <w:textAlignment w:val="baseline"/>
                              <w:rPr>
                                <w:rFonts w:eastAsiaTheme="minorEastAsia"/>
                                <w:iCs/>
                                <w:sz w:val="20"/>
                                <w:lang w:eastAsia="zh-CN"/>
                              </w:rPr>
                            </w:pPr>
                            <w:r w:rsidRPr="005B4E65">
                              <w:rPr>
                                <w:rFonts w:eastAsiaTheme="minorEastAsia"/>
                                <w:iCs/>
                                <w:sz w:val="20"/>
                                <w:lang w:eastAsia="zh-CN"/>
                              </w:rPr>
                              <w:t>Reconfiguration of PPW impacts PRS measurement period:</w:t>
                            </w:r>
                          </w:p>
                          <w:p w14:paraId="460DB083" w14:textId="77777777" w:rsidR="005548CE" w:rsidRPr="005B4E65" w:rsidRDefault="005548CE" w:rsidP="005548CE">
                            <w:pPr>
                              <w:pStyle w:val="ListParagraph"/>
                              <w:numPr>
                                <w:ilvl w:val="1"/>
                                <w:numId w:val="40"/>
                              </w:numPr>
                              <w:overflowPunct w:val="0"/>
                              <w:autoSpaceDE w:val="0"/>
                              <w:autoSpaceDN w:val="0"/>
                              <w:adjustRightInd w:val="0"/>
                              <w:spacing w:after="120"/>
                              <w:contextualSpacing w:val="0"/>
                              <w:textAlignment w:val="baseline"/>
                              <w:rPr>
                                <w:rFonts w:eastAsiaTheme="minorEastAsia"/>
                                <w:iCs/>
                                <w:sz w:val="20"/>
                                <w:lang w:eastAsia="zh-CN"/>
                              </w:rPr>
                            </w:pPr>
                            <w:r w:rsidRPr="005B4E65">
                              <w:rPr>
                                <w:rFonts w:eastAsiaTheme="minorEastAsia"/>
                                <w:iCs/>
                                <w:sz w:val="20"/>
                                <w:lang w:eastAsia="zh-CN"/>
                              </w:rPr>
                              <w:t>PRS measurement period is extended if PPW is reconfigured during the PRS measurement period.</w:t>
                            </w:r>
                          </w:p>
                          <w:p w14:paraId="1639643D" w14:textId="77777777" w:rsidR="005548CE" w:rsidRPr="00B91A59" w:rsidRDefault="005548CE" w:rsidP="005548CE">
                            <w:pPr>
                              <w:pStyle w:val="ListParagraph"/>
                              <w:numPr>
                                <w:ilvl w:val="0"/>
                                <w:numId w:val="40"/>
                              </w:numPr>
                              <w:overflowPunct w:val="0"/>
                              <w:autoSpaceDE w:val="0"/>
                              <w:autoSpaceDN w:val="0"/>
                              <w:adjustRightInd w:val="0"/>
                              <w:spacing w:after="120"/>
                              <w:contextualSpacing w:val="0"/>
                              <w:textAlignment w:val="baseline"/>
                              <w:rPr>
                                <w:rFonts w:eastAsiaTheme="minorEastAsia"/>
                                <w:iCs/>
                                <w:sz w:val="20"/>
                                <w:lang w:eastAsia="zh-CN"/>
                              </w:rPr>
                            </w:pPr>
                            <w:r w:rsidRPr="005B4E65">
                              <w:rPr>
                                <w:rFonts w:eastAsiaTheme="minorEastAsia"/>
                                <w:iCs/>
                                <w:sz w:val="20"/>
                                <w:lang w:eastAsia="zh-CN"/>
                              </w:rPr>
                              <w:t xml:space="preserve">MG </w:t>
                            </w:r>
                            <w:r w:rsidRPr="005B4E65">
                              <w:rPr>
                                <w:rFonts w:eastAsiaTheme="minorEastAsia"/>
                                <w:sz w:val="20"/>
                                <w:lang w:eastAsia="zh-CN"/>
                              </w:rPr>
                              <w:t xml:space="preserve">reconfiguration does not impact </w:t>
                            </w:r>
                            <w:r w:rsidRPr="005B4E65">
                              <w:rPr>
                                <w:rFonts w:eastAsiaTheme="minorEastAsia"/>
                                <w:iCs/>
                                <w:sz w:val="20"/>
                                <w:lang w:eastAsia="zh-CN"/>
                              </w:rPr>
                              <w:t>PRS measurement without gaps.</w:t>
                            </w:r>
                          </w:p>
                          <w:p w14:paraId="32C7390D" w14:textId="77777777" w:rsidR="005548CE" w:rsidRPr="007A38D0" w:rsidRDefault="005548CE" w:rsidP="005548CE">
                            <w:pPr>
                              <w:spacing w:before="60" w:after="120"/>
                              <w:rPr>
                                <w:b/>
                                <w:lang w:val="en-US" w:eastAsia="ko-KR"/>
                              </w:rPr>
                            </w:pPr>
                            <w:r>
                              <w:rPr>
                                <w:b/>
                                <w:u w:val="single"/>
                                <w:lang w:val="en-US" w:eastAsia="ko-KR"/>
                              </w:rPr>
                              <w:t>Issue 1-2-1K:</w:t>
                            </w:r>
                            <w:r>
                              <w:rPr>
                                <w:b/>
                                <w:lang w:val="en-US" w:eastAsia="ko-KR"/>
                              </w:rPr>
                              <w:t xml:space="preserve"> </w:t>
                            </w:r>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PRS</m:t>
                                  </m:r>
                                  <m:r>
                                    <m:rPr>
                                      <m:nor/>
                                    </m:rPr>
                                    <w:rPr>
                                      <w:rFonts w:ascii="Cambria Math" w:hAnsi="Cambria Math"/>
                                      <w:b/>
                                      <w:i/>
                                      <w:lang w:val="en-US"/>
                                    </w:rPr>
                                    <m:t>,i</m:t>
                                  </m:r>
                                </m:sub>
                              </m:sSub>
                            </m:oMath>
                            <w:r>
                              <w:rPr>
                                <w:b/>
                                <w:lang w:val="en-US"/>
                              </w:rPr>
                              <w:t xml:space="preserve">  calculation</w:t>
                            </w:r>
                          </w:p>
                          <w:p w14:paraId="1FE466BD" w14:textId="77777777" w:rsidR="005548CE" w:rsidRPr="0050710D" w:rsidRDefault="005548CE" w:rsidP="005548CE">
                            <w:pPr>
                              <w:spacing w:after="120"/>
                              <w:rPr>
                                <w:rFonts w:eastAsiaTheme="minorEastAsia"/>
                                <w:b/>
                                <w:bCs/>
                                <w:iCs/>
                                <w:u w:val="single"/>
                                <w:lang w:val="en-US" w:eastAsia="zh-CN"/>
                              </w:rPr>
                            </w:pPr>
                            <w:r w:rsidRPr="0050710D">
                              <w:rPr>
                                <w:rFonts w:eastAsiaTheme="minorEastAsia"/>
                                <w:b/>
                                <w:bCs/>
                                <w:iCs/>
                                <w:highlight w:val="green"/>
                                <w:u w:val="single"/>
                                <w:lang w:val="en-US" w:eastAsia="zh-CN"/>
                              </w:rPr>
                              <w:t>Agreements</w:t>
                            </w:r>
                            <w:r w:rsidRPr="0050710D">
                              <w:rPr>
                                <w:rFonts w:eastAsiaTheme="minorEastAsia"/>
                                <w:i/>
                                <w:lang w:val="en-US" w:eastAsia="zh-CN"/>
                              </w:rPr>
                              <w:t>:</w:t>
                            </w:r>
                          </w:p>
                          <w:p w14:paraId="4F9180C3" w14:textId="03CDE3FA" w:rsidR="0011175D" w:rsidRPr="005548CE" w:rsidRDefault="005548CE" w:rsidP="005548CE">
                            <w:pPr>
                              <w:numPr>
                                <w:ilvl w:val="0"/>
                                <w:numId w:val="33"/>
                              </w:numPr>
                              <w:overflowPunct w:val="0"/>
                              <w:autoSpaceDE w:val="0"/>
                              <w:autoSpaceDN w:val="0"/>
                              <w:adjustRightInd w:val="0"/>
                              <w:spacing w:after="120"/>
                              <w:textAlignment w:val="baseline"/>
                              <w:rPr>
                                <w:lang w:val="en-US"/>
                              </w:rPr>
                            </w:pPr>
                            <w:r w:rsidRPr="00CC618B">
                              <w:rPr>
                                <w:lang w:val="en-US" w:eastAsia="en-GB"/>
                              </w:rPr>
                              <w:t xml:space="preserve">When calculating </w:t>
                            </w:r>
                            <m:oMath>
                              <m:sSub>
                                <m:sSubPr>
                                  <m:ctrlPr>
                                    <w:rPr>
                                      <w:rFonts w:ascii="Cambria Math" w:hAnsi="Cambria Math"/>
                                      <w:i/>
                                      <w:lang w:val="sv-SE" w:eastAsia="en-GB"/>
                                    </w:rPr>
                                  </m:ctrlPr>
                                </m:sSubPr>
                                <m:e>
                                  <m:r>
                                    <w:rPr>
                                      <w:rFonts w:ascii="Cambria Math" w:hAnsi="Cambria Math"/>
                                      <w:lang w:val="sv-SE" w:eastAsia="en-GB"/>
                                    </w:rPr>
                                    <m:t>T</m:t>
                                  </m:r>
                                </m:e>
                                <m:sub>
                                  <m:r>
                                    <w:rPr>
                                      <w:rFonts w:ascii="Cambria Math" w:hAnsi="Cambria Math"/>
                                      <w:lang w:val="sv-SE" w:eastAsia="en-GB"/>
                                    </w:rPr>
                                    <m:t>PRS</m:t>
                                  </m:r>
                                  <m:r>
                                    <m:rPr>
                                      <m:nor/>
                                    </m:rPr>
                                    <w:rPr>
                                      <w:rFonts w:ascii="Cambria Math" w:hAnsi="Cambria Math"/>
                                      <w:i/>
                                      <w:lang w:val="en-US" w:eastAsia="en-GB"/>
                                    </w:rPr>
                                    <m:t>,i</m:t>
                                  </m:r>
                                </m:sub>
                              </m:sSub>
                            </m:oMath>
                            <w:r w:rsidRPr="00CC618B">
                              <w:rPr>
                                <w:lang w:val="en-US" w:eastAsia="en-GB"/>
                              </w:rPr>
                              <w:t xml:space="preserve"> , only consider PRS resources that meet the applicability conditions for PRS measurements within the PRS processing window.</w:t>
                            </w:r>
                          </w:p>
                        </w:txbxContent>
                      </wps:txbx>
                      <wps:bodyPr rot="0" vert="horz" wrap="square" lIns="91440" tIns="45720" rIns="91440" bIns="45720" anchor="t" anchorCtr="0">
                        <a:spAutoFit/>
                      </wps:bodyPr>
                    </wps:wsp>
                  </a:graphicData>
                </a:graphic>
              </wp:inline>
            </w:drawing>
          </mc:Choice>
          <mc:Fallback>
            <w:pict>
              <v:shape w14:anchorId="1D040CF2" id="_x0000_s1029" type="#_x0000_t202" style="width:478.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">
                <v:textbox style="mso-fit-shape-to-text:t">
                  <w:txbxContent>
                    <w:p w14:paraId="642D13E4" w14:textId="1B685957" w:rsidR="005548CE" w:rsidRPr="00F8016B" w:rsidRDefault="005548CE" w:rsidP="005548CE">
                      <w:pPr>
                        <w:spacing w:before="240"/>
                        <w:rPr>
                          <w:b/>
                          <w:lang w:val="en-US" w:eastAsia="ko-KR"/>
                        </w:rPr>
                      </w:pPr>
                      <w:r w:rsidRPr="001309AB">
                        <w:rPr>
                          <w:b/>
                          <w:u w:val="single"/>
                          <w:lang w:val="en-US" w:eastAsia="ko-KR"/>
                        </w:rPr>
                        <w:t>Issue 1-2-1H:</w:t>
                      </w:r>
                      <w:r w:rsidRPr="001309AB">
                        <w:rPr>
                          <w:b/>
                          <w:lang w:val="en-US" w:eastAsia="ko-KR"/>
                        </w:rPr>
                        <w:t xml:space="preserve"> Scheduling restriction</w:t>
                      </w:r>
                    </w:p>
                    <w:p w14:paraId="306109B7" w14:textId="77777777" w:rsidR="005548CE" w:rsidRPr="0050710D" w:rsidRDefault="005548CE" w:rsidP="005548CE">
                      <w:pPr>
                        <w:spacing w:after="120"/>
                        <w:rPr>
                          <w:rFonts w:eastAsiaTheme="minorEastAsia"/>
                          <w:b/>
                          <w:bCs/>
                          <w:iCs/>
                          <w:u w:val="single"/>
                          <w:lang w:val="en-US" w:eastAsia="zh-CN"/>
                        </w:rPr>
                      </w:pPr>
                      <w:r w:rsidRPr="0050710D">
                        <w:rPr>
                          <w:rFonts w:eastAsiaTheme="minorEastAsia"/>
                          <w:b/>
                          <w:bCs/>
                          <w:iCs/>
                          <w:highlight w:val="green"/>
                          <w:u w:val="single"/>
                          <w:lang w:val="en-US" w:eastAsia="zh-CN"/>
                        </w:rPr>
                        <w:t>Agreements</w:t>
                      </w:r>
                      <w:r w:rsidRPr="0050710D">
                        <w:rPr>
                          <w:rFonts w:eastAsiaTheme="minorEastAsia"/>
                          <w:i/>
                          <w:lang w:val="en-US" w:eastAsia="zh-CN"/>
                        </w:rPr>
                        <w:t>:</w:t>
                      </w:r>
                    </w:p>
                    <w:p w14:paraId="15BE7CF0" w14:textId="77777777" w:rsidR="005548CE" w:rsidRPr="00D87DA3" w:rsidRDefault="005548CE" w:rsidP="005548CE">
                      <w:pPr>
                        <w:pStyle w:val="ListParagraph"/>
                        <w:numPr>
                          <w:ilvl w:val="0"/>
                          <w:numId w:val="34"/>
                        </w:numPr>
                        <w:overflowPunct w:val="0"/>
                        <w:autoSpaceDE w:val="0"/>
                        <w:autoSpaceDN w:val="0"/>
                        <w:adjustRightInd w:val="0"/>
                        <w:spacing w:after="120"/>
                        <w:ind w:left="648"/>
                        <w:contextualSpacing w:val="0"/>
                        <w:textAlignment w:val="baseline"/>
                        <w:rPr>
                          <w:rFonts w:eastAsiaTheme="minorEastAsia"/>
                          <w:sz w:val="20"/>
                          <w:lang w:eastAsia="zh-CN"/>
                        </w:rPr>
                      </w:pPr>
                      <w:r w:rsidRPr="00D87DA3">
                        <w:rPr>
                          <w:rFonts w:eastAsiaTheme="minorEastAsia"/>
                          <w:sz w:val="20"/>
                          <w:lang w:eastAsia="zh-CN"/>
                        </w:rPr>
                        <w:t xml:space="preserve">Scheduling restriction for PRS measurements without gaps is under discussion in RAN1. </w:t>
                      </w:r>
                    </w:p>
                    <w:p w14:paraId="47CBB34B" w14:textId="77777777" w:rsidR="005548CE" w:rsidRPr="00D87DA3" w:rsidRDefault="005548CE" w:rsidP="005548CE">
                      <w:pPr>
                        <w:pStyle w:val="ListParagraph"/>
                        <w:numPr>
                          <w:ilvl w:val="0"/>
                          <w:numId w:val="34"/>
                        </w:numPr>
                        <w:overflowPunct w:val="0"/>
                        <w:autoSpaceDE w:val="0"/>
                        <w:autoSpaceDN w:val="0"/>
                        <w:adjustRightInd w:val="0"/>
                        <w:spacing w:after="120"/>
                        <w:ind w:left="648"/>
                        <w:contextualSpacing w:val="0"/>
                        <w:textAlignment w:val="baseline"/>
                        <w:rPr>
                          <w:rFonts w:eastAsiaTheme="minorEastAsia"/>
                          <w:sz w:val="20"/>
                          <w:lang w:eastAsia="zh-CN"/>
                        </w:rPr>
                      </w:pPr>
                      <w:r w:rsidRPr="00D87DA3">
                        <w:rPr>
                          <w:rFonts w:eastAsiaTheme="minorEastAsia"/>
                          <w:sz w:val="20"/>
                          <w:lang w:eastAsia="zh-CN"/>
                        </w:rPr>
                        <w:t>Postpone the discussion on scheduling restriction requirements until RAN1 concludes on the above issue.</w:t>
                      </w:r>
                    </w:p>
                    <w:p w14:paraId="6CAA0F3F" w14:textId="77777777" w:rsidR="005548CE" w:rsidRPr="00215AF7" w:rsidRDefault="005548CE" w:rsidP="005548CE">
                      <w:pPr>
                        <w:spacing w:before="60" w:after="120"/>
                        <w:rPr>
                          <w:b/>
                          <w:lang w:val="en-US" w:eastAsia="ko-KR"/>
                        </w:rPr>
                      </w:pPr>
                      <w:r w:rsidRPr="00301052">
                        <w:rPr>
                          <w:b/>
                          <w:u w:val="single"/>
                          <w:lang w:val="en-US" w:eastAsia="ko-KR"/>
                        </w:rPr>
                        <w:t>Issue 1-2-1I:</w:t>
                      </w:r>
                      <w:r w:rsidRPr="00301052">
                        <w:rPr>
                          <w:b/>
                          <w:lang w:val="en-US" w:eastAsia="ko-KR"/>
                        </w:rPr>
                        <w:t xml:space="preserve"> PRS/SSB collision within PPW</w:t>
                      </w:r>
                    </w:p>
                    <w:p w14:paraId="5317DD45" w14:textId="77777777" w:rsidR="005548CE" w:rsidRPr="0050710D" w:rsidRDefault="005548CE" w:rsidP="005548CE">
                      <w:pPr>
                        <w:spacing w:after="120"/>
                        <w:rPr>
                          <w:rFonts w:eastAsiaTheme="minorEastAsia"/>
                          <w:b/>
                          <w:bCs/>
                          <w:iCs/>
                          <w:u w:val="single"/>
                          <w:lang w:val="en-US" w:eastAsia="zh-CN"/>
                        </w:rPr>
                      </w:pPr>
                      <w:r w:rsidRPr="0050710D">
                        <w:rPr>
                          <w:rFonts w:eastAsiaTheme="minorEastAsia"/>
                          <w:b/>
                          <w:bCs/>
                          <w:iCs/>
                          <w:highlight w:val="green"/>
                          <w:u w:val="single"/>
                          <w:lang w:val="en-US" w:eastAsia="zh-CN"/>
                        </w:rPr>
                        <w:t>Agreements</w:t>
                      </w:r>
                      <w:r w:rsidRPr="0050710D">
                        <w:rPr>
                          <w:rFonts w:eastAsiaTheme="minorEastAsia"/>
                          <w:i/>
                          <w:lang w:val="en-US" w:eastAsia="zh-CN"/>
                        </w:rPr>
                        <w:t>:</w:t>
                      </w:r>
                    </w:p>
                    <w:p w14:paraId="559083CC" w14:textId="77777777" w:rsidR="005548CE" w:rsidRPr="00DD0927" w:rsidRDefault="005548CE" w:rsidP="005548CE">
                      <w:pPr>
                        <w:numPr>
                          <w:ilvl w:val="0"/>
                          <w:numId w:val="39"/>
                        </w:numPr>
                        <w:overflowPunct w:val="0"/>
                        <w:autoSpaceDE w:val="0"/>
                        <w:autoSpaceDN w:val="0"/>
                        <w:adjustRightInd w:val="0"/>
                        <w:spacing w:after="120"/>
                        <w:ind w:left="648"/>
                        <w:textAlignment w:val="baseline"/>
                        <w:rPr>
                          <w:rFonts w:eastAsia="DengXian"/>
                          <w:lang w:val="en-US" w:eastAsia="zh-CN"/>
                        </w:rPr>
                      </w:pPr>
                      <w:r w:rsidRPr="00DD0927">
                        <w:rPr>
                          <w:rFonts w:eastAsia="DengXian"/>
                          <w:lang w:val="en-US" w:eastAsia="zh-CN"/>
                        </w:rPr>
                        <w:t xml:space="preserve">Priority between PRS and SSB when PRS and SSB collide within PPW is under discussion in RAN1. </w:t>
                      </w:r>
                    </w:p>
                    <w:p w14:paraId="241CF9E2" w14:textId="77777777" w:rsidR="005548CE" w:rsidRPr="00DD0927" w:rsidRDefault="005548CE" w:rsidP="005548CE">
                      <w:pPr>
                        <w:numPr>
                          <w:ilvl w:val="0"/>
                          <w:numId w:val="39"/>
                        </w:numPr>
                        <w:overflowPunct w:val="0"/>
                        <w:autoSpaceDE w:val="0"/>
                        <w:autoSpaceDN w:val="0"/>
                        <w:adjustRightInd w:val="0"/>
                        <w:spacing w:after="120"/>
                        <w:ind w:left="648"/>
                        <w:textAlignment w:val="baseline"/>
                        <w:rPr>
                          <w:rFonts w:eastAsia="DengXian"/>
                          <w:lang w:val="en-US" w:eastAsia="zh-CN"/>
                        </w:rPr>
                      </w:pPr>
                      <w:r w:rsidRPr="00DD0927">
                        <w:rPr>
                          <w:rFonts w:eastAsia="DengXian"/>
                          <w:lang w:val="en-US" w:eastAsia="zh-CN"/>
                        </w:rPr>
                        <w:t>Postpone the discussion on impact on PRS measurement requirements until RAN1 concludes on the above issue.</w:t>
                      </w:r>
                    </w:p>
                    <w:p w14:paraId="06AB259A" w14:textId="77777777" w:rsidR="005548CE" w:rsidRPr="001078EE" w:rsidRDefault="005548CE" w:rsidP="005548CE">
                      <w:pPr>
                        <w:spacing w:before="60" w:after="120"/>
                        <w:rPr>
                          <w:b/>
                          <w:lang w:val="en-US" w:eastAsia="ko-KR"/>
                        </w:rPr>
                      </w:pPr>
                      <w:r>
                        <w:rPr>
                          <w:b/>
                          <w:u w:val="single"/>
                          <w:lang w:val="en-US" w:eastAsia="ko-KR"/>
                        </w:rPr>
                        <w:t>Issue 1-2-1J:</w:t>
                      </w:r>
                      <w:r>
                        <w:rPr>
                          <w:b/>
                          <w:lang w:val="en-US" w:eastAsia="ko-KR"/>
                        </w:rPr>
                        <w:t xml:space="preserve"> MG/PPW reconfiguration/activation</w:t>
                      </w:r>
                    </w:p>
                    <w:p w14:paraId="6ECE37E5" w14:textId="77777777" w:rsidR="005548CE" w:rsidRPr="005B4E65" w:rsidRDefault="005548CE" w:rsidP="005548CE">
                      <w:pPr>
                        <w:spacing w:after="120"/>
                        <w:rPr>
                          <w:rFonts w:eastAsiaTheme="minorEastAsia"/>
                          <w:b/>
                          <w:bCs/>
                          <w:iCs/>
                          <w:u w:val="single"/>
                          <w:lang w:val="en-US" w:eastAsia="zh-CN"/>
                        </w:rPr>
                      </w:pPr>
                      <w:r w:rsidRPr="0050710D">
                        <w:rPr>
                          <w:rFonts w:eastAsiaTheme="minorEastAsia"/>
                          <w:b/>
                          <w:bCs/>
                          <w:iCs/>
                          <w:highlight w:val="green"/>
                          <w:u w:val="single"/>
                          <w:lang w:val="en-US" w:eastAsia="zh-CN"/>
                        </w:rPr>
                        <w:t>Agreements</w:t>
                      </w:r>
                      <w:r w:rsidRPr="0050710D">
                        <w:rPr>
                          <w:rFonts w:eastAsiaTheme="minorEastAsia"/>
                          <w:i/>
                          <w:lang w:val="en-US" w:eastAsia="zh-CN"/>
                        </w:rPr>
                        <w:t>:</w:t>
                      </w:r>
                    </w:p>
                    <w:p w14:paraId="784339CF" w14:textId="77777777" w:rsidR="005548CE" w:rsidRPr="005B4E65" w:rsidRDefault="005548CE" w:rsidP="005548CE">
                      <w:pPr>
                        <w:pStyle w:val="ListParagraph"/>
                        <w:numPr>
                          <w:ilvl w:val="0"/>
                          <w:numId w:val="40"/>
                        </w:numPr>
                        <w:overflowPunct w:val="0"/>
                        <w:autoSpaceDE w:val="0"/>
                        <w:autoSpaceDN w:val="0"/>
                        <w:adjustRightInd w:val="0"/>
                        <w:spacing w:after="120"/>
                        <w:contextualSpacing w:val="0"/>
                        <w:textAlignment w:val="baseline"/>
                        <w:rPr>
                          <w:rFonts w:eastAsiaTheme="minorEastAsia"/>
                          <w:iCs/>
                          <w:sz w:val="20"/>
                          <w:lang w:eastAsia="zh-CN"/>
                        </w:rPr>
                      </w:pPr>
                      <w:r w:rsidRPr="005B4E65">
                        <w:rPr>
                          <w:rFonts w:eastAsiaTheme="minorEastAsia"/>
                          <w:iCs/>
                          <w:sz w:val="20"/>
                          <w:lang w:eastAsia="zh-CN"/>
                        </w:rPr>
                        <w:t>Reconfiguration of PPW impacts PRS measurement period:</w:t>
                      </w:r>
                    </w:p>
                    <w:p w14:paraId="460DB083" w14:textId="77777777" w:rsidR="005548CE" w:rsidRPr="005B4E65" w:rsidRDefault="005548CE" w:rsidP="005548CE">
                      <w:pPr>
                        <w:pStyle w:val="ListParagraph"/>
                        <w:numPr>
                          <w:ilvl w:val="1"/>
                          <w:numId w:val="40"/>
                        </w:numPr>
                        <w:overflowPunct w:val="0"/>
                        <w:autoSpaceDE w:val="0"/>
                        <w:autoSpaceDN w:val="0"/>
                        <w:adjustRightInd w:val="0"/>
                        <w:spacing w:after="120"/>
                        <w:contextualSpacing w:val="0"/>
                        <w:textAlignment w:val="baseline"/>
                        <w:rPr>
                          <w:rFonts w:eastAsiaTheme="minorEastAsia"/>
                          <w:iCs/>
                          <w:sz w:val="20"/>
                          <w:lang w:eastAsia="zh-CN"/>
                        </w:rPr>
                      </w:pPr>
                      <w:r w:rsidRPr="005B4E65">
                        <w:rPr>
                          <w:rFonts w:eastAsiaTheme="minorEastAsia"/>
                          <w:iCs/>
                          <w:sz w:val="20"/>
                          <w:lang w:eastAsia="zh-CN"/>
                        </w:rPr>
                        <w:t>PRS measurement period is extended if PPW is reconfigured during the PRS measurement period.</w:t>
                      </w:r>
                    </w:p>
                    <w:p w14:paraId="1639643D" w14:textId="77777777" w:rsidR="005548CE" w:rsidRPr="00B91A59" w:rsidRDefault="005548CE" w:rsidP="005548CE">
                      <w:pPr>
                        <w:pStyle w:val="ListParagraph"/>
                        <w:numPr>
                          <w:ilvl w:val="0"/>
                          <w:numId w:val="40"/>
                        </w:numPr>
                        <w:overflowPunct w:val="0"/>
                        <w:autoSpaceDE w:val="0"/>
                        <w:autoSpaceDN w:val="0"/>
                        <w:adjustRightInd w:val="0"/>
                        <w:spacing w:after="120"/>
                        <w:contextualSpacing w:val="0"/>
                        <w:textAlignment w:val="baseline"/>
                        <w:rPr>
                          <w:rFonts w:eastAsiaTheme="minorEastAsia"/>
                          <w:iCs/>
                          <w:sz w:val="20"/>
                          <w:lang w:eastAsia="zh-CN"/>
                        </w:rPr>
                      </w:pPr>
                      <w:r w:rsidRPr="005B4E65">
                        <w:rPr>
                          <w:rFonts w:eastAsiaTheme="minorEastAsia"/>
                          <w:iCs/>
                          <w:sz w:val="20"/>
                          <w:lang w:eastAsia="zh-CN"/>
                        </w:rPr>
                        <w:t xml:space="preserve">MG </w:t>
                      </w:r>
                      <w:r w:rsidRPr="005B4E65">
                        <w:rPr>
                          <w:rFonts w:eastAsiaTheme="minorEastAsia"/>
                          <w:sz w:val="20"/>
                          <w:lang w:eastAsia="zh-CN"/>
                        </w:rPr>
                        <w:t xml:space="preserve">reconfiguration does not impact </w:t>
                      </w:r>
                      <w:r w:rsidRPr="005B4E65">
                        <w:rPr>
                          <w:rFonts w:eastAsiaTheme="minorEastAsia"/>
                          <w:iCs/>
                          <w:sz w:val="20"/>
                          <w:lang w:eastAsia="zh-CN"/>
                        </w:rPr>
                        <w:t>PRS measurement without gaps.</w:t>
                      </w:r>
                    </w:p>
                    <w:p w14:paraId="32C7390D" w14:textId="77777777" w:rsidR="005548CE" w:rsidRPr="007A38D0" w:rsidRDefault="005548CE" w:rsidP="005548CE">
                      <w:pPr>
                        <w:spacing w:before="60" w:after="120"/>
                        <w:rPr>
                          <w:b/>
                          <w:lang w:val="en-US" w:eastAsia="ko-KR"/>
                        </w:rPr>
                      </w:pPr>
                      <w:r>
                        <w:rPr>
                          <w:b/>
                          <w:u w:val="single"/>
                          <w:lang w:val="en-US" w:eastAsia="ko-KR"/>
                        </w:rPr>
                        <w:t>Issue 1-2-1K:</w:t>
                      </w:r>
                      <w:r>
                        <w:rPr>
                          <w:b/>
                          <w:lang w:val="en-US" w:eastAsia="ko-KR"/>
                        </w:rPr>
                        <w:t xml:space="preserve"> </w:t>
                      </w:r>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PRS</m:t>
                            </m:r>
                            <m:r>
                              <m:rPr>
                                <m:nor/>
                              </m:rPr>
                              <w:rPr>
                                <w:rFonts w:ascii="Cambria Math" w:hAnsi="Cambria Math"/>
                                <w:b/>
                                <w:i/>
                                <w:lang w:val="en-US"/>
                              </w:rPr>
                              <m:t>,i</m:t>
                            </m:r>
                          </m:sub>
                        </m:sSub>
                      </m:oMath>
                      <w:r>
                        <w:rPr>
                          <w:b/>
                          <w:lang w:val="en-US"/>
                        </w:rPr>
                        <w:t xml:space="preserve">  calculation</w:t>
                      </w:r>
                    </w:p>
                    <w:p w14:paraId="1FE466BD" w14:textId="77777777" w:rsidR="005548CE" w:rsidRPr="0050710D" w:rsidRDefault="005548CE" w:rsidP="005548CE">
                      <w:pPr>
                        <w:spacing w:after="120"/>
                        <w:rPr>
                          <w:rFonts w:eastAsiaTheme="minorEastAsia"/>
                          <w:b/>
                          <w:bCs/>
                          <w:iCs/>
                          <w:u w:val="single"/>
                          <w:lang w:val="en-US" w:eastAsia="zh-CN"/>
                        </w:rPr>
                      </w:pPr>
                      <w:r w:rsidRPr="0050710D">
                        <w:rPr>
                          <w:rFonts w:eastAsiaTheme="minorEastAsia"/>
                          <w:b/>
                          <w:bCs/>
                          <w:iCs/>
                          <w:highlight w:val="green"/>
                          <w:u w:val="single"/>
                          <w:lang w:val="en-US" w:eastAsia="zh-CN"/>
                        </w:rPr>
                        <w:t>Agreements</w:t>
                      </w:r>
                      <w:r w:rsidRPr="0050710D">
                        <w:rPr>
                          <w:rFonts w:eastAsiaTheme="minorEastAsia"/>
                          <w:i/>
                          <w:lang w:val="en-US" w:eastAsia="zh-CN"/>
                        </w:rPr>
                        <w:t>:</w:t>
                      </w:r>
                    </w:p>
                    <w:p w14:paraId="4F9180C3" w14:textId="03CDE3FA" w:rsidR="0011175D" w:rsidRPr="005548CE" w:rsidRDefault="005548CE" w:rsidP="005548CE">
                      <w:pPr>
                        <w:numPr>
                          <w:ilvl w:val="0"/>
                          <w:numId w:val="33"/>
                        </w:numPr>
                        <w:overflowPunct w:val="0"/>
                        <w:autoSpaceDE w:val="0"/>
                        <w:autoSpaceDN w:val="0"/>
                        <w:adjustRightInd w:val="0"/>
                        <w:spacing w:after="120"/>
                        <w:textAlignment w:val="baseline"/>
                        <w:rPr>
                          <w:lang w:val="en-US"/>
                        </w:rPr>
                      </w:pPr>
                      <w:r w:rsidRPr="00CC618B">
                        <w:rPr>
                          <w:lang w:val="en-US" w:eastAsia="en-GB"/>
                        </w:rPr>
                        <w:t xml:space="preserve">When calculating </w:t>
                      </w:r>
                      <m:oMath>
                        <m:sSub>
                          <m:sSubPr>
                            <m:ctrlPr>
                              <w:rPr>
                                <w:rFonts w:ascii="Cambria Math" w:hAnsi="Cambria Math"/>
                                <w:i/>
                                <w:lang w:val="sv-SE" w:eastAsia="en-GB"/>
                              </w:rPr>
                            </m:ctrlPr>
                          </m:sSubPr>
                          <m:e>
                            <m:r>
                              <w:rPr>
                                <w:rFonts w:ascii="Cambria Math" w:hAnsi="Cambria Math"/>
                                <w:lang w:val="sv-SE" w:eastAsia="en-GB"/>
                              </w:rPr>
                              <m:t>T</m:t>
                            </m:r>
                          </m:e>
                          <m:sub>
                            <m:r>
                              <w:rPr>
                                <w:rFonts w:ascii="Cambria Math" w:hAnsi="Cambria Math"/>
                                <w:lang w:val="sv-SE" w:eastAsia="en-GB"/>
                              </w:rPr>
                              <m:t>PRS</m:t>
                            </m:r>
                            <m:r>
                              <m:rPr>
                                <m:nor/>
                              </m:rPr>
                              <w:rPr>
                                <w:rFonts w:ascii="Cambria Math" w:hAnsi="Cambria Math"/>
                                <w:i/>
                                <w:lang w:val="en-US" w:eastAsia="en-GB"/>
                              </w:rPr>
                              <m:t>,i</m:t>
                            </m:r>
                          </m:sub>
                        </m:sSub>
                      </m:oMath>
                      <w:r w:rsidRPr="00CC618B">
                        <w:rPr>
                          <w:lang w:val="en-US" w:eastAsia="en-GB"/>
                        </w:rPr>
                        <w:t xml:space="preserve"> , only consider PRS resources that meet the applicability conditions for PRS measurements within the PRS processing window.</w:t>
                      </w:r>
                    </w:p>
                  </w:txbxContent>
                </v:textbox>
                <w10:anchorlock/>
              </v:shape>
            </w:pict>
          </mc:Fallback>
        </mc:AlternateContent>
      </w:r>
    </w:p>
    <w:p w14:paraId="2BE1F3C1" w14:textId="5F3A86D1" w:rsidR="004C4462" w:rsidRDefault="007B3D04" w:rsidP="004C4462">
      <w:pPr>
        <w:rPr>
          <w:sz w:val="22"/>
          <w:szCs w:val="22"/>
        </w:rPr>
      </w:pPr>
      <w:r>
        <w:rPr>
          <w:sz w:val="22"/>
          <w:szCs w:val="22"/>
        </w:rPr>
        <w:t xml:space="preserve">RAN1 has introduced a new UE PRS processing capability for measurements performed within PPW [2]. </w:t>
      </w:r>
      <w:r w:rsidR="00FA7921">
        <w:rPr>
          <w:iCs/>
          <w:sz w:val="22"/>
          <w:szCs w:val="22"/>
          <w:lang w:eastAsia="zh-CN"/>
        </w:rPr>
        <w:t xml:space="preserve">RAN4 should clarify the requirements for PRS measurements within PPW </w:t>
      </w:r>
      <w:proofErr w:type="gramStart"/>
      <w:r w:rsidR="00FA7921">
        <w:rPr>
          <w:iCs/>
          <w:sz w:val="22"/>
          <w:szCs w:val="22"/>
          <w:lang w:eastAsia="zh-CN"/>
        </w:rPr>
        <w:t>taking into account</w:t>
      </w:r>
      <w:proofErr w:type="gramEnd"/>
      <w:r w:rsidR="00FA7921">
        <w:rPr>
          <w:iCs/>
          <w:sz w:val="22"/>
          <w:szCs w:val="22"/>
          <w:lang w:eastAsia="zh-CN"/>
        </w:rPr>
        <w:t xml:space="preserve"> the new capability. </w:t>
      </w:r>
      <w:r>
        <w:rPr>
          <w:sz w:val="22"/>
          <w:szCs w:val="22"/>
        </w:rPr>
        <w:t xml:space="preserve">According to the description of </w:t>
      </w:r>
      <w:r w:rsidR="00987EE3">
        <w:rPr>
          <w:sz w:val="22"/>
          <w:szCs w:val="22"/>
        </w:rPr>
        <w:t>Feature Group</w:t>
      </w:r>
      <w:r>
        <w:rPr>
          <w:sz w:val="22"/>
          <w:szCs w:val="22"/>
        </w:rPr>
        <w:t xml:space="preserve"> 27-3-3</w:t>
      </w:r>
      <w:r w:rsidR="00987EE3">
        <w:rPr>
          <w:sz w:val="22"/>
          <w:szCs w:val="22"/>
        </w:rPr>
        <w:t xml:space="preserve"> (</w:t>
      </w:r>
      <w:r w:rsidR="00987EE3" w:rsidRPr="000515D4">
        <w:rPr>
          <w:sz w:val="22"/>
          <w:szCs w:val="22"/>
        </w:rPr>
        <w:t>DL PRS Processing Capability outside MG - buffering capability</w:t>
      </w:r>
      <w:r w:rsidR="00987EE3">
        <w:rPr>
          <w:sz w:val="22"/>
          <w:szCs w:val="22"/>
        </w:rPr>
        <w:t>)</w:t>
      </w:r>
      <w:r w:rsidR="007C7D55">
        <w:rPr>
          <w:sz w:val="22"/>
          <w:szCs w:val="22"/>
        </w:rPr>
        <w:t xml:space="preserve">, </w:t>
      </w:r>
      <w:r w:rsidR="000515D4">
        <w:rPr>
          <w:sz w:val="22"/>
          <w:szCs w:val="22"/>
        </w:rPr>
        <w:t>it</w:t>
      </w:r>
      <w:r w:rsidR="007C7D55">
        <w:rPr>
          <w:sz w:val="22"/>
          <w:szCs w:val="22"/>
        </w:rPr>
        <w:t xml:space="preserve"> comprises three components:</w:t>
      </w:r>
    </w:p>
    <w:p w14:paraId="57B356BC" w14:textId="31FBC120" w:rsidR="007C7D55" w:rsidRPr="0007299C" w:rsidRDefault="007C7D55" w:rsidP="00337228">
      <w:pPr>
        <w:pStyle w:val="ListParagraph"/>
        <w:numPr>
          <w:ilvl w:val="0"/>
          <w:numId w:val="41"/>
        </w:numPr>
        <w:spacing w:after="120"/>
        <w:rPr>
          <w:rFonts w:eastAsia="MS Mincho"/>
          <w:sz w:val="22"/>
          <w:szCs w:val="22"/>
          <w:lang w:val="en-GB"/>
        </w:rPr>
      </w:pPr>
      <w:r w:rsidRPr="0007299C">
        <w:rPr>
          <w:rFonts w:eastAsia="MS Mincho"/>
          <w:sz w:val="22"/>
          <w:szCs w:val="22"/>
          <w:lang w:val="en-GB"/>
        </w:rPr>
        <w:t>DL PRS buffering capability</w:t>
      </w:r>
    </w:p>
    <w:p w14:paraId="1613554C" w14:textId="065DE1DD" w:rsidR="007C7D55" w:rsidRPr="0007299C" w:rsidRDefault="007C7D55" w:rsidP="00337228">
      <w:pPr>
        <w:pStyle w:val="TAL"/>
        <w:numPr>
          <w:ilvl w:val="0"/>
          <w:numId w:val="42"/>
        </w:numPr>
        <w:spacing w:after="120"/>
        <w:rPr>
          <w:rFonts w:ascii="Times New Roman" w:hAnsi="Times New Roman"/>
          <w:sz w:val="22"/>
          <w:szCs w:val="22"/>
        </w:rPr>
      </w:pPr>
      <w:r w:rsidRPr="0007299C">
        <w:rPr>
          <w:rFonts w:ascii="Times New Roman" w:hAnsi="Times New Roman"/>
          <w:sz w:val="22"/>
          <w:szCs w:val="22"/>
        </w:rPr>
        <w:t>Type 1 – sub-slot/symbol level buffering</w:t>
      </w:r>
    </w:p>
    <w:p w14:paraId="08C1A067" w14:textId="77777777" w:rsidR="0007299C" w:rsidRDefault="007C7D55" w:rsidP="00337228">
      <w:pPr>
        <w:pStyle w:val="TAL"/>
        <w:numPr>
          <w:ilvl w:val="0"/>
          <w:numId w:val="42"/>
        </w:numPr>
        <w:spacing w:after="120"/>
        <w:rPr>
          <w:rFonts w:ascii="Times New Roman" w:hAnsi="Times New Roman"/>
          <w:sz w:val="22"/>
          <w:szCs w:val="22"/>
        </w:rPr>
      </w:pPr>
      <w:r w:rsidRPr="0007299C">
        <w:rPr>
          <w:rFonts w:ascii="Times New Roman" w:hAnsi="Times New Roman"/>
          <w:sz w:val="22"/>
          <w:szCs w:val="22"/>
        </w:rPr>
        <w:t>Type 2 – slot level buffering</w:t>
      </w:r>
    </w:p>
    <w:p w14:paraId="3AB0D0D6" w14:textId="17523F46" w:rsidR="00337228" w:rsidRDefault="00C51257" w:rsidP="00337228">
      <w:pPr>
        <w:pStyle w:val="TAL"/>
        <w:numPr>
          <w:ilvl w:val="0"/>
          <w:numId w:val="41"/>
        </w:numPr>
        <w:spacing w:after="120"/>
        <w:rPr>
          <w:rFonts w:ascii="Times New Roman" w:hAnsi="Times New Roman"/>
          <w:sz w:val="22"/>
          <w:szCs w:val="22"/>
        </w:rPr>
      </w:pPr>
      <w:r>
        <w:rPr>
          <w:rFonts w:ascii="Times New Roman" w:hAnsi="Times New Roman"/>
          <w:sz w:val="22"/>
          <w:szCs w:val="22"/>
        </w:rPr>
        <w:t>[</w:t>
      </w:r>
      <w:r w:rsidR="007C7D55" w:rsidRPr="005123D1">
        <w:rPr>
          <w:rFonts w:ascii="Times New Roman" w:hAnsi="Times New Roman"/>
          <w:sz w:val="22"/>
          <w:szCs w:val="22"/>
        </w:rPr>
        <w:t xml:space="preserve">Maximum duration of DL PRS symbols N in units of </w:t>
      </w:r>
      <w:proofErr w:type="spellStart"/>
      <w:r w:rsidR="007C7D55" w:rsidRPr="005123D1">
        <w:rPr>
          <w:rFonts w:ascii="Times New Roman" w:hAnsi="Times New Roman"/>
          <w:sz w:val="22"/>
          <w:szCs w:val="22"/>
        </w:rPr>
        <w:t>ms</w:t>
      </w:r>
      <w:proofErr w:type="spellEnd"/>
      <w:r w:rsidR="007C7D55" w:rsidRPr="005123D1">
        <w:rPr>
          <w:rFonts w:ascii="Times New Roman" w:hAnsi="Times New Roman"/>
          <w:sz w:val="22"/>
          <w:szCs w:val="22"/>
        </w:rPr>
        <w:t xml:space="preserve"> a UE can process </w:t>
      </w:r>
      <w:r w:rsidR="007C7D55" w:rsidRPr="00700686">
        <w:rPr>
          <w:rFonts w:ascii="Times New Roman" w:hAnsi="Times New Roman"/>
          <w:sz w:val="22"/>
          <w:szCs w:val="22"/>
          <w:highlight w:val="yellow"/>
        </w:rPr>
        <w:t>i</w:t>
      </w:r>
      <w:r w:rsidR="007C7D55" w:rsidRPr="008714C1">
        <w:rPr>
          <w:rFonts w:ascii="Times New Roman" w:hAnsi="Times New Roman"/>
          <w:sz w:val="22"/>
          <w:szCs w:val="22"/>
        </w:rPr>
        <w:t xml:space="preserve">n the first part of a PRS processing window assuming maximum DL PRS bandwidth in MHz, such that the UE </w:t>
      </w:r>
      <w:proofErr w:type="gramStart"/>
      <w:r w:rsidR="007C7D55" w:rsidRPr="008714C1">
        <w:rPr>
          <w:rFonts w:ascii="Times New Roman" w:hAnsi="Times New Roman"/>
          <w:sz w:val="22"/>
          <w:szCs w:val="22"/>
        </w:rPr>
        <w:t>is capable of reporting</w:t>
      </w:r>
      <w:proofErr w:type="gramEnd"/>
      <w:r w:rsidR="007C7D55" w:rsidRPr="008714C1">
        <w:rPr>
          <w:rFonts w:ascii="Times New Roman" w:hAnsi="Times New Roman"/>
          <w:sz w:val="22"/>
          <w:szCs w:val="22"/>
        </w:rPr>
        <w:t xml:space="preserve"> the measurements T-N </w:t>
      </w:r>
      <w:proofErr w:type="spellStart"/>
      <w:r w:rsidR="007C7D55" w:rsidRPr="008714C1">
        <w:rPr>
          <w:rFonts w:ascii="Times New Roman" w:hAnsi="Times New Roman"/>
          <w:sz w:val="22"/>
          <w:szCs w:val="22"/>
        </w:rPr>
        <w:t>ms</w:t>
      </w:r>
      <w:proofErr w:type="spellEnd"/>
      <w:r w:rsidR="007C7D55" w:rsidRPr="008714C1">
        <w:rPr>
          <w:rFonts w:ascii="Times New Roman" w:hAnsi="Times New Roman"/>
          <w:sz w:val="22"/>
          <w:szCs w:val="22"/>
        </w:rPr>
        <w:t xml:space="preserve"> after the last PRS symbol</w:t>
      </w:r>
      <w:r>
        <w:rPr>
          <w:rFonts w:ascii="Times New Roman" w:hAnsi="Times New Roman"/>
          <w:sz w:val="22"/>
          <w:szCs w:val="22"/>
        </w:rPr>
        <w:t>]</w:t>
      </w:r>
    </w:p>
    <w:p w14:paraId="36CC53B0" w14:textId="4F95A391" w:rsidR="007C7D55" w:rsidRPr="00337228" w:rsidRDefault="007C7D55" w:rsidP="00337228">
      <w:pPr>
        <w:pStyle w:val="TAL"/>
        <w:numPr>
          <w:ilvl w:val="0"/>
          <w:numId w:val="41"/>
        </w:numPr>
        <w:spacing w:after="120"/>
        <w:rPr>
          <w:rFonts w:ascii="Times New Roman" w:hAnsi="Times New Roman"/>
          <w:sz w:val="22"/>
          <w:szCs w:val="22"/>
        </w:rPr>
      </w:pPr>
      <w:r w:rsidRPr="00337228">
        <w:rPr>
          <w:rFonts w:ascii="Times New Roman" w:hAnsi="Times New Roman"/>
          <w:sz w:val="22"/>
          <w:szCs w:val="22"/>
        </w:rPr>
        <w:t>Max number of DL PRS resources that UE can process in a slot under it</w:t>
      </w:r>
    </w:p>
    <w:p w14:paraId="382C390A" w14:textId="4D5AFB6D" w:rsidR="00EA0CD9" w:rsidRDefault="0069271B" w:rsidP="00C4109D">
      <w:pPr>
        <w:rPr>
          <w:iCs/>
          <w:sz w:val="22"/>
          <w:szCs w:val="22"/>
          <w:lang w:eastAsia="zh-CN"/>
        </w:rPr>
      </w:pPr>
      <w:r>
        <w:rPr>
          <w:iCs/>
          <w:sz w:val="22"/>
          <w:szCs w:val="22"/>
          <w:lang w:eastAsia="zh-CN"/>
        </w:rPr>
        <w:t xml:space="preserve">Although the second component </w:t>
      </w:r>
      <w:r w:rsidR="00C75682">
        <w:rPr>
          <w:iCs/>
          <w:sz w:val="22"/>
          <w:szCs w:val="22"/>
          <w:lang w:eastAsia="zh-CN"/>
        </w:rPr>
        <w:t>of</w:t>
      </w:r>
      <w:r>
        <w:rPr>
          <w:iCs/>
          <w:sz w:val="22"/>
          <w:szCs w:val="22"/>
          <w:lang w:eastAsia="zh-CN"/>
        </w:rPr>
        <w:t xml:space="preserve"> the capability has not been finalized</w:t>
      </w:r>
      <w:r w:rsidR="00C75682">
        <w:rPr>
          <w:iCs/>
          <w:sz w:val="22"/>
          <w:szCs w:val="22"/>
          <w:lang w:eastAsia="zh-CN"/>
        </w:rPr>
        <w:t xml:space="preserve">, </w:t>
      </w:r>
      <w:r w:rsidR="00F01F15">
        <w:rPr>
          <w:iCs/>
          <w:sz w:val="22"/>
          <w:szCs w:val="22"/>
          <w:lang w:eastAsia="zh-CN"/>
        </w:rPr>
        <w:t xml:space="preserve">our view is that the proposed text </w:t>
      </w:r>
      <w:r w:rsidR="003231DD">
        <w:rPr>
          <w:iCs/>
          <w:sz w:val="22"/>
          <w:szCs w:val="22"/>
          <w:lang w:eastAsia="zh-CN"/>
        </w:rPr>
        <w:t xml:space="preserve">would be applicable to </w:t>
      </w:r>
      <w:r w:rsidR="005F244B">
        <w:rPr>
          <w:iCs/>
          <w:sz w:val="22"/>
          <w:szCs w:val="22"/>
          <w:lang w:eastAsia="zh-CN"/>
        </w:rPr>
        <w:t>UE</w:t>
      </w:r>
      <w:r w:rsidR="003409DA">
        <w:rPr>
          <w:iCs/>
          <w:sz w:val="22"/>
          <w:szCs w:val="22"/>
          <w:lang w:eastAsia="zh-CN"/>
        </w:rPr>
        <w:t>s</w:t>
      </w:r>
      <w:r w:rsidR="005F244B">
        <w:rPr>
          <w:iCs/>
          <w:sz w:val="22"/>
          <w:szCs w:val="22"/>
          <w:lang w:eastAsia="zh-CN"/>
        </w:rPr>
        <w:t xml:space="preserve"> that sig</w:t>
      </w:r>
      <w:r w:rsidR="0035681B">
        <w:rPr>
          <w:iCs/>
          <w:sz w:val="22"/>
          <w:szCs w:val="22"/>
          <w:lang w:eastAsia="zh-CN"/>
        </w:rPr>
        <w:t>nal support of PRS measurements within PPW with capability type 1A</w:t>
      </w:r>
      <w:r w:rsidR="00A14119">
        <w:rPr>
          <w:iCs/>
          <w:sz w:val="22"/>
          <w:szCs w:val="22"/>
          <w:lang w:eastAsia="zh-CN"/>
        </w:rPr>
        <w:t xml:space="preserve"> and/or 1B. </w:t>
      </w:r>
      <w:r w:rsidR="009B12E2">
        <w:rPr>
          <w:iCs/>
          <w:sz w:val="22"/>
          <w:szCs w:val="22"/>
          <w:lang w:eastAsia="zh-CN"/>
        </w:rPr>
        <w:t>Based on</w:t>
      </w:r>
      <w:r w:rsidR="00D61544">
        <w:rPr>
          <w:iCs/>
          <w:sz w:val="22"/>
          <w:szCs w:val="22"/>
          <w:lang w:eastAsia="zh-CN"/>
        </w:rPr>
        <w:t xml:space="preserve"> the de</w:t>
      </w:r>
      <w:r w:rsidR="00EB69C2">
        <w:rPr>
          <w:iCs/>
          <w:sz w:val="22"/>
          <w:szCs w:val="22"/>
          <w:lang w:eastAsia="zh-CN"/>
        </w:rPr>
        <w:t>scrip</w:t>
      </w:r>
      <w:r w:rsidR="00D61544">
        <w:rPr>
          <w:iCs/>
          <w:sz w:val="22"/>
          <w:szCs w:val="22"/>
          <w:lang w:eastAsia="zh-CN"/>
        </w:rPr>
        <w:t xml:space="preserve">tion </w:t>
      </w:r>
      <w:r w:rsidR="00EB69C2">
        <w:rPr>
          <w:iCs/>
          <w:sz w:val="22"/>
          <w:szCs w:val="22"/>
          <w:lang w:eastAsia="zh-CN"/>
        </w:rPr>
        <w:t>above</w:t>
      </w:r>
      <w:r w:rsidR="00D61544">
        <w:rPr>
          <w:iCs/>
          <w:sz w:val="22"/>
          <w:szCs w:val="22"/>
          <w:lang w:eastAsia="zh-CN"/>
        </w:rPr>
        <w:t xml:space="preserve">, </w:t>
      </w:r>
      <w:r w:rsidR="0073151E">
        <w:rPr>
          <w:iCs/>
          <w:sz w:val="22"/>
          <w:szCs w:val="22"/>
          <w:lang w:eastAsia="zh-CN"/>
        </w:rPr>
        <w:t xml:space="preserve">a PPW is divided in two parts: </w:t>
      </w:r>
      <w:r w:rsidR="00946715">
        <w:rPr>
          <w:iCs/>
          <w:sz w:val="22"/>
          <w:szCs w:val="22"/>
          <w:lang w:eastAsia="zh-CN"/>
        </w:rPr>
        <w:t>a first</w:t>
      </w:r>
      <w:r w:rsidR="00254D14">
        <w:rPr>
          <w:iCs/>
          <w:sz w:val="22"/>
          <w:szCs w:val="22"/>
          <w:lang w:eastAsia="zh-CN"/>
        </w:rPr>
        <w:t xml:space="preserve"> (front)</w:t>
      </w:r>
      <w:r w:rsidR="00946715">
        <w:rPr>
          <w:iCs/>
          <w:sz w:val="22"/>
          <w:szCs w:val="22"/>
          <w:lang w:eastAsia="zh-CN"/>
        </w:rPr>
        <w:t xml:space="preserve"> part </w:t>
      </w:r>
      <w:r w:rsidR="00C138B4">
        <w:rPr>
          <w:iCs/>
          <w:sz w:val="22"/>
          <w:szCs w:val="22"/>
          <w:lang w:eastAsia="zh-CN"/>
        </w:rPr>
        <w:t>in</w:t>
      </w:r>
      <w:r w:rsidR="00946715">
        <w:rPr>
          <w:iCs/>
          <w:sz w:val="22"/>
          <w:szCs w:val="22"/>
          <w:lang w:eastAsia="zh-CN"/>
        </w:rPr>
        <w:t xml:space="preserve"> which </w:t>
      </w:r>
      <w:r w:rsidR="00254D14">
        <w:rPr>
          <w:iCs/>
          <w:sz w:val="22"/>
          <w:szCs w:val="22"/>
          <w:lang w:eastAsia="zh-CN"/>
        </w:rPr>
        <w:t xml:space="preserve">PRS resources are </w:t>
      </w:r>
      <w:r w:rsidR="00C138B4">
        <w:rPr>
          <w:iCs/>
          <w:sz w:val="22"/>
          <w:szCs w:val="22"/>
          <w:lang w:eastAsia="zh-CN"/>
        </w:rPr>
        <w:t>receiv</w:t>
      </w:r>
      <w:r w:rsidR="00254D14">
        <w:rPr>
          <w:iCs/>
          <w:sz w:val="22"/>
          <w:szCs w:val="22"/>
          <w:lang w:eastAsia="zh-CN"/>
        </w:rPr>
        <w:t xml:space="preserve">ed, and a </w:t>
      </w:r>
      <w:r w:rsidR="00651FC5" w:rsidRPr="00651FC5">
        <w:rPr>
          <w:iCs/>
          <w:sz w:val="22"/>
          <w:szCs w:val="22"/>
          <w:lang w:eastAsia="zh-CN"/>
        </w:rPr>
        <w:t xml:space="preserve">one </w:t>
      </w:r>
      <w:r w:rsidR="00254D14">
        <w:rPr>
          <w:iCs/>
          <w:sz w:val="22"/>
          <w:szCs w:val="22"/>
          <w:lang w:eastAsia="zh-CN"/>
        </w:rPr>
        <w:t>second (</w:t>
      </w:r>
      <w:r w:rsidR="00C945D0">
        <w:rPr>
          <w:iCs/>
          <w:sz w:val="22"/>
          <w:szCs w:val="22"/>
          <w:lang w:eastAsia="zh-CN"/>
        </w:rPr>
        <w:t>back) part</w:t>
      </w:r>
      <w:r w:rsidR="005A242D">
        <w:rPr>
          <w:iCs/>
          <w:sz w:val="22"/>
          <w:szCs w:val="22"/>
          <w:lang w:eastAsia="zh-CN"/>
        </w:rPr>
        <w:t>,</w:t>
      </w:r>
      <w:r w:rsidR="00C945D0">
        <w:rPr>
          <w:iCs/>
          <w:sz w:val="22"/>
          <w:szCs w:val="22"/>
          <w:lang w:eastAsia="zh-CN"/>
        </w:rPr>
        <w:t xml:space="preserve"> where processing of the resources is </w:t>
      </w:r>
      <w:r w:rsidR="005A242D">
        <w:rPr>
          <w:iCs/>
          <w:sz w:val="22"/>
          <w:szCs w:val="22"/>
          <w:lang w:eastAsia="zh-CN"/>
        </w:rPr>
        <w:t>completed</w:t>
      </w:r>
      <w:r w:rsidR="00835CBB">
        <w:rPr>
          <w:iCs/>
          <w:sz w:val="22"/>
          <w:szCs w:val="22"/>
          <w:lang w:eastAsia="zh-CN"/>
        </w:rPr>
        <w:t xml:space="preserve">, within the last T-N </w:t>
      </w:r>
      <w:proofErr w:type="spellStart"/>
      <w:r w:rsidR="00835CBB">
        <w:rPr>
          <w:iCs/>
          <w:sz w:val="22"/>
          <w:szCs w:val="22"/>
          <w:lang w:eastAsia="zh-CN"/>
        </w:rPr>
        <w:t>ms</w:t>
      </w:r>
      <w:proofErr w:type="spellEnd"/>
      <w:r w:rsidR="005A242D">
        <w:rPr>
          <w:iCs/>
          <w:sz w:val="22"/>
          <w:szCs w:val="22"/>
          <w:lang w:eastAsia="zh-CN"/>
        </w:rPr>
        <w:t xml:space="preserve">. </w:t>
      </w:r>
      <w:r w:rsidR="003622FD">
        <w:rPr>
          <w:iCs/>
          <w:sz w:val="22"/>
          <w:szCs w:val="22"/>
          <w:lang w:eastAsia="zh-CN"/>
        </w:rPr>
        <w:t>Therefore, a</w:t>
      </w:r>
      <w:r w:rsidR="00526B13">
        <w:rPr>
          <w:iCs/>
          <w:sz w:val="22"/>
          <w:szCs w:val="22"/>
          <w:lang w:eastAsia="zh-CN"/>
        </w:rPr>
        <w:t xml:space="preserve"> </w:t>
      </w:r>
      <w:r w:rsidR="005A242D">
        <w:rPr>
          <w:iCs/>
          <w:sz w:val="22"/>
          <w:szCs w:val="22"/>
          <w:lang w:eastAsia="zh-CN"/>
        </w:rPr>
        <w:t>n</w:t>
      </w:r>
      <w:r w:rsidR="00526B13">
        <w:rPr>
          <w:iCs/>
          <w:sz w:val="22"/>
          <w:szCs w:val="22"/>
          <w:lang w:eastAsia="zh-CN"/>
        </w:rPr>
        <w:t>ecessar</w:t>
      </w:r>
      <w:r w:rsidR="00651FC5" w:rsidRPr="00651FC5">
        <w:rPr>
          <w:iCs/>
          <w:sz w:val="22"/>
          <w:szCs w:val="22"/>
          <w:lang w:eastAsia="zh-CN"/>
        </w:rPr>
        <w:t>y condition for PRS measurements within</w:t>
      </w:r>
      <w:r w:rsidR="00651FC5">
        <w:rPr>
          <w:iCs/>
          <w:sz w:val="22"/>
          <w:szCs w:val="22"/>
          <w:lang w:eastAsia="zh-CN"/>
        </w:rPr>
        <w:t xml:space="preserve"> PPW is </w:t>
      </w:r>
      <w:r w:rsidR="00A14CFD">
        <w:rPr>
          <w:iCs/>
          <w:sz w:val="22"/>
          <w:szCs w:val="22"/>
          <w:lang w:eastAsia="zh-CN"/>
        </w:rPr>
        <w:t>that the PRS resources must overlap with the front portion of the PPW, excluding th</w:t>
      </w:r>
      <w:r w:rsidR="00B502B8">
        <w:rPr>
          <w:iCs/>
          <w:sz w:val="22"/>
          <w:szCs w:val="22"/>
          <w:lang w:eastAsia="zh-CN"/>
        </w:rPr>
        <w:t>e</w:t>
      </w:r>
      <w:r w:rsidR="00A14CFD">
        <w:rPr>
          <w:iCs/>
          <w:sz w:val="22"/>
          <w:szCs w:val="22"/>
          <w:lang w:eastAsia="zh-CN"/>
        </w:rPr>
        <w:t xml:space="preserve"> last T-N </w:t>
      </w:r>
      <w:proofErr w:type="spellStart"/>
      <w:r w:rsidR="00A14CFD">
        <w:rPr>
          <w:iCs/>
          <w:sz w:val="22"/>
          <w:szCs w:val="22"/>
          <w:lang w:eastAsia="zh-CN"/>
        </w:rPr>
        <w:t>ms</w:t>
      </w:r>
      <w:proofErr w:type="spellEnd"/>
      <w:r w:rsidR="00835CBB">
        <w:rPr>
          <w:iCs/>
          <w:sz w:val="22"/>
          <w:szCs w:val="22"/>
          <w:lang w:eastAsia="zh-CN"/>
        </w:rPr>
        <w:t>.</w:t>
      </w:r>
    </w:p>
    <w:p w14:paraId="537E3D69" w14:textId="702857F9" w:rsidR="00304430" w:rsidRDefault="00304430" w:rsidP="00C4109D">
      <w:pPr>
        <w:rPr>
          <w:iCs/>
          <w:sz w:val="22"/>
          <w:szCs w:val="22"/>
          <w:lang w:eastAsia="zh-CN"/>
        </w:rPr>
      </w:pPr>
      <w:r w:rsidRPr="0007078D">
        <w:rPr>
          <w:b/>
          <w:bCs/>
          <w:sz w:val="22"/>
          <w:szCs w:val="22"/>
        </w:rPr>
        <w:t>Observation</w:t>
      </w:r>
      <w:r>
        <w:rPr>
          <w:b/>
          <w:bCs/>
          <w:sz w:val="22"/>
          <w:szCs w:val="22"/>
        </w:rPr>
        <w:t xml:space="preserve"> </w:t>
      </w:r>
      <w:r w:rsidR="003F02CD">
        <w:rPr>
          <w:b/>
          <w:bCs/>
          <w:sz w:val="22"/>
          <w:szCs w:val="22"/>
        </w:rPr>
        <w:t>1</w:t>
      </w:r>
      <w:r w:rsidRPr="0007078D">
        <w:rPr>
          <w:b/>
          <w:bCs/>
          <w:sz w:val="22"/>
          <w:szCs w:val="22"/>
        </w:rPr>
        <w:t xml:space="preserve">: </w:t>
      </w:r>
      <w:r w:rsidR="00F92A1C">
        <w:rPr>
          <w:b/>
          <w:bCs/>
          <w:sz w:val="22"/>
          <w:szCs w:val="22"/>
        </w:rPr>
        <w:t xml:space="preserve">For UEs that support </w:t>
      </w:r>
      <w:r w:rsidRPr="0007078D">
        <w:rPr>
          <w:b/>
          <w:bCs/>
          <w:sz w:val="22"/>
          <w:szCs w:val="22"/>
        </w:rPr>
        <w:t xml:space="preserve">PRS measurements </w:t>
      </w:r>
      <w:r w:rsidR="00F92A1C">
        <w:rPr>
          <w:b/>
          <w:bCs/>
          <w:sz w:val="22"/>
          <w:szCs w:val="22"/>
        </w:rPr>
        <w:t>within PPW with capability 1A and/or 1B</w:t>
      </w:r>
      <w:r w:rsidRPr="0007078D">
        <w:rPr>
          <w:b/>
          <w:bCs/>
          <w:sz w:val="22"/>
          <w:szCs w:val="22"/>
        </w:rPr>
        <w:t xml:space="preserve">, </w:t>
      </w:r>
      <w:r w:rsidR="00262413">
        <w:rPr>
          <w:b/>
          <w:bCs/>
          <w:sz w:val="22"/>
          <w:szCs w:val="22"/>
        </w:rPr>
        <w:t>the</w:t>
      </w:r>
      <w:r w:rsidRPr="0007078D">
        <w:rPr>
          <w:b/>
          <w:bCs/>
          <w:sz w:val="22"/>
          <w:szCs w:val="22"/>
        </w:rPr>
        <w:t xml:space="preserve"> PRS resources measured within each PRS processing window instance must </w:t>
      </w:r>
      <w:r w:rsidR="00262413">
        <w:rPr>
          <w:b/>
          <w:bCs/>
          <w:sz w:val="22"/>
          <w:szCs w:val="22"/>
        </w:rPr>
        <w:t>overlap</w:t>
      </w:r>
      <w:r w:rsidRPr="0007078D">
        <w:rPr>
          <w:b/>
          <w:bCs/>
          <w:sz w:val="22"/>
          <w:szCs w:val="22"/>
        </w:rPr>
        <w:t xml:space="preserve"> with</w:t>
      </w:r>
      <w:r w:rsidR="00262413">
        <w:rPr>
          <w:b/>
          <w:bCs/>
          <w:sz w:val="22"/>
          <w:szCs w:val="22"/>
        </w:rPr>
        <w:t xml:space="preserve"> the front portion of the</w:t>
      </w:r>
      <w:r w:rsidRPr="0007078D">
        <w:rPr>
          <w:b/>
          <w:bCs/>
          <w:sz w:val="22"/>
          <w:szCs w:val="22"/>
        </w:rPr>
        <w:t xml:space="preserve"> window</w:t>
      </w:r>
      <w:r w:rsidR="003F02CD">
        <w:rPr>
          <w:b/>
          <w:bCs/>
          <w:sz w:val="22"/>
          <w:szCs w:val="22"/>
        </w:rPr>
        <w:t>,</w:t>
      </w:r>
      <w:r w:rsidRPr="0007078D">
        <w:rPr>
          <w:b/>
          <w:bCs/>
          <w:sz w:val="22"/>
          <w:szCs w:val="22"/>
        </w:rPr>
        <w:t xml:space="preserve"> </w:t>
      </w:r>
      <w:r w:rsidR="003F02CD">
        <w:rPr>
          <w:b/>
          <w:bCs/>
          <w:sz w:val="22"/>
          <w:szCs w:val="22"/>
        </w:rPr>
        <w:t xml:space="preserve">excluding the last T-N </w:t>
      </w:r>
      <w:proofErr w:type="spellStart"/>
      <w:r w:rsidR="003F02CD">
        <w:rPr>
          <w:b/>
          <w:bCs/>
          <w:sz w:val="22"/>
          <w:szCs w:val="22"/>
        </w:rPr>
        <w:t>ms</w:t>
      </w:r>
      <w:proofErr w:type="spellEnd"/>
      <w:r w:rsidRPr="0007078D">
        <w:rPr>
          <w:b/>
          <w:bCs/>
          <w:sz w:val="22"/>
          <w:szCs w:val="22"/>
        </w:rPr>
        <w:t>.</w:t>
      </w:r>
    </w:p>
    <w:p w14:paraId="21261D5E" w14:textId="3DC39AC3" w:rsidR="00262413" w:rsidRDefault="00262413" w:rsidP="007D1EE6">
      <w:pPr>
        <w:overflowPunct w:val="0"/>
        <w:autoSpaceDE w:val="0"/>
        <w:autoSpaceDN w:val="0"/>
        <w:adjustRightInd w:val="0"/>
        <w:spacing w:after="120"/>
        <w:textAlignment w:val="baseline"/>
        <w:rPr>
          <w:b/>
          <w:bCs/>
          <w:sz w:val="22"/>
          <w:szCs w:val="22"/>
        </w:rPr>
      </w:pPr>
      <w:r w:rsidRPr="0007078D">
        <w:rPr>
          <w:b/>
          <w:bCs/>
          <w:sz w:val="22"/>
          <w:szCs w:val="22"/>
        </w:rPr>
        <w:t>Observation</w:t>
      </w:r>
      <w:r>
        <w:rPr>
          <w:b/>
          <w:bCs/>
          <w:sz w:val="22"/>
          <w:szCs w:val="22"/>
        </w:rPr>
        <w:t xml:space="preserve"> </w:t>
      </w:r>
      <w:r w:rsidR="003F02CD">
        <w:rPr>
          <w:b/>
          <w:bCs/>
          <w:sz w:val="22"/>
          <w:szCs w:val="22"/>
        </w:rPr>
        <w:t>2</w:t>
      </w:r>
      <w:r w:rsidRPr="0007078D">
        <w:rPr>
          <w:b/>
          <w:bCs/>
          <w:sz w:val="22"/>
          <w:szCs w:val="22"/>
        </w:rPr>
        <w:t xml:space="preserve">: </w:t>
      </w:r>
      <w:r w:rsidR="00525DD1">
        <w:rPr>
          <w:b/>
          <w:bCs/>
          <w:sz w:val="22"/>
          <w:szCs w:val="22"/>
        </w:rPr>
        <w:t xml:space="preserve">For UEs that support </w:t>
      </w:r>
      <w:r w:rsidR="00525DD1" w:rsidRPr="0007078D">
        <w:rPr>
          <w:b/>
          <w:bCs/>
          <w:sz w:val="22"/>
          <w:szCs w:val="22"/>
        </w:rPr>
        <w:t xml:space="preserve">PRS measurements </w:t>
      </w:r>
      <w:r w:rsidR="00525DD1">
        <w:rPr>
          <w:b/>
          <w:bCs/>
          <w:sz w:val="22"/>
          <w:szCs w:val="22"/>
        </w:rPr>
        <w:t>within PPW with capability 1A and/or 1B</w:t>
      </w:r>
      <w:r w:rsidRPr="0007078D">
        <w:rPr>
          <w:b/>
          <w:bCs/>
          <w:sz w:val="22"/>
          <w:szCs w:val="22"/>
        </w:rPr>
        <w:t>, processing of PRS resources measured within each PRS processing window instance must be completed within the PRS processing window instance.</w:t>
      </w:r>
    </w:p>
    <w:p w14:paraId="7DDDCC66" w14:textId="2406ADC3" w:rsidR="007D1EE6" w:rsidRDefault="00B31052" w:rsidP="007D1EE6">
      <w:pPr>
        <w:overflowPunct w:val="0"/>
        <w:autoSpaceDE w:val="0"/>
        <w:autoSpaceDN w:val="0"/>
        <w:adjustRightInd w:val="0"/>
        <w:spacing w:after="120"/>
        <w:textAlignment w:val="baseline"/>
        <w:rPr>
          <w:b/>
          <w:bCs/>
          <w:iCs/>
          <w:sz w:val="22"/>
          <w:szCs w:val="22"/>
          <w:lang w:eastAsia="zh-CN"/>
        </w:rPr>
      </w:pPr>
      <w:r w:rsidRPr="007D1EE6">
        <w:rPr>
          <w:b/>
          <w:bCs/>
          <w:sz w:val="22"/>
          <w:szCs w:val="22"/>
        </w:rPr>
        <w:lastRenderedPageBreak/>
        <w:t>Proposal</w:t>
      </w:r>
      <w:r w:rsidR="00731B71">
        <w:rPr>
          <w:b/>
          <w:bCs/>
          <w:sz w:val="22"/>
          <w:szCs w:val="22"/>
        </w:rPr>
        <w:t xml:space="preserve"> </w:t>
      </w:r>
      <w:r w:rsidR="00565D9A">
        <w:rPr>
          <w:b/>
          <w:bCs/>
          <w:sz w:val="22"/>
          <w:szCs w:val="22"/>
        </w:rPr>
        <w:t>3</w:t>
      </w:r>
      <w:r w:rsidR="007D1EE6" w:rsidRPr="007D1EE6">
        <w:rPr>
          <w:b/>
          <w:bCs/>
          <w:sz w:val="22"/>
          <w:szCs w:val="22"/>
        </w:rPr>
        <w:t xml:space="preserve">: </w:t>
      </w:r>
      <w:r w:rsidR="00553E92">
        <w:rPr>
          <w:b/>
          <w:bCs/>
          <w:sz w:val="22"/>
          <w:szCs w:val="22"/>
        </w:rPr>
        <w:t xml:space="preserve">For UEs that support </w:t>
      </w:r>
      <w:r w:rsidR="00553E92" w:rsidRPr="0007078D">
        <w:rPr>
          <w:b/>
          <w:bCs/>
          <w:sz w:val="22"/>
          <w:szCs w:val="22"/>
        </w:rPr>
        <w:t xml:space="preserve">PRS measurements </w:t>
      </w:r>
      <w:r w:rsidR="00553E92">
        <w:rPr>
          <w:b/>
          <w:bCs/>
          <w:sz w:val="22"/>
          <w:szCs w:val="22"/>
        </w:rPr>
        <w:t>within PPW with capability 1A and/or 1B</w:t>
      </w:r>
      <w:r w:rsidR="00553E92">
        <w:rPr>
          <w:b/>
          <w:bCs/>
          <w:iCs/>
          <w:sz w:val="22"/>
          <w:szCs w:val="22"/>
          <w:lang w:eastAsia="zh-CN"/>
        </w:rPr>
        <w:t>, the</w:t>
      </w:r>
      <w:r w:rsidR="007D1EE6" w:rsidRPr="007D1EE6">
        <w:rPr>
          <w:b/>
          <w:bCs/>
          <w:iCs/>
          <w:sz w:val="22"/>
          <w:szCs w:val="22"/>
          <w:lang w:eastAsia="zh-CN"/>
        </w:rPr>
        <w:t xml:space="preserve"> calculation of </w:t>
      </w:r>
      <m:oMath>
        <m:sSub>
          <m:sSubPr>
            <m:ctrlPr>
              <w:rPr>
                <w:rFonts w:ascii="Cambria Math" w:hAnsi="Cambria Math"/>
                <w:b/>
                <w:bCs/>
                <w:i/>
                <w:iCs/>
                <w:sz w:val="22"/>
                <w:szCs w:val="22"/>
              </w:rPr>
            </m:ctrlPr>
          </m:sSubPr>
          <m:e>
            <m:r>
              <m:rPr>
                <m:sty m:val="bi"/>
              </m:rPr>
              <w:rPr>
                <w:rFonts w:ascii="Cambria Math" w:hAnsi="Cambria Math"/>
                <w:sz w:val="22"/>
                <w:szCs w:val="22"/>
                <w:lang w:eastAsia="zh-CN"/>
              </w:rPr>
              <m:t>L</m:t>
            </m:r>
          </m:e>
          <m:sub>
            <m:r>
              <m:rPr>
                <m:sty m:val="bi"/>
              </m:rPr>
              <w:rPr>
                <w:rFonts w:ascii="Cambria Math" w:hAnsi="Cambria Math"/>
                <w:sz w:val="22"/>
                <w:szCs w:val="22"/>
                <w:lang w:eastAsia="zh-CN"/>
              </w:rPr>
              <m:t>available_PRS</m:t>
            </m:r>
            <m:r>
              <m:rPr>
                <m:sty m:val="b"/>
              </m:rPr>
              <w:rPr>
                <w:rFonts w:ascii="Cambria Math" w:hAnsi="Cambria Math"/>
                <w:sz w:val="22"/>
                <w:szCs w:val="22"/>
                <w:lang w:eastAsia="zh-CN"/>
              </w:rPr>
              <m:t>,i</m:t>
            </m:r>
          </m:sub>
        </m:sSub>
      </m:oMath>
      <w:r w:rsidR="007D1EE6" w:rsidRPr="007D1EE6">
        <w:rPr>
          <w:b/>
          <w:bCs/>
          <w:iCs/>
          <w:sz w:val="22"/>
          <w:szCs w:val="22"/>
          <w:lang w:eastAsia="zh-CN"/>
        </w:rPr>
        <w:t xml:space="preserve"> </w:t>
      </w:r>
      <w:r w:rsidR="00CF5F32">
        <w:rPr>
          <w:b/>
          <w:bCs/>
          <w:iCs/>
          <w:sz w:val="22"/>
          <w:szCs w:val="22"/>
          <w:lang w:eastAsia="zh-CN"/>
        </w:rPr>
        <w:t>consider</w:t>
      </w:r>
      <w:r w:rsidR="00553E92">
        <w:rPr>
          <w:b/>
          <w:bCs/>
          <w:iCs/>
          <w:sz w:val="22"/>
          <w:szCs w:val="22"/>
          <w:lang w:eastAsia="zh-CN"/>
        </w:rPr>
        <w:t>s</w:t>
      </w:r>
      <w:r w:rsidR="00FE4439">
        <w:rPr>
          <w:b/>
          <w:bCs/>
          <w:iCs/>
          <w:sz w:val="22"/>
          <w:szCs w:val="22"/>
          <w:lang w:eastAsia="zh-CN"/>
        </w:rPr>
        <w:t xml:space="preserve"> </w:t>
      </w:r>
      <w:r w:rsidR="007D1EE6" w:rsidRPr="007D1EE6">
        <w:rPr>
          <w:b/>
          <w:bCs/>
          <w:iCs/>
          <w:sz w:val="22"/>
          <w:szCs w:val="22"/>
          <w:lang w:eastAsia="zh-CN"/>
        </w:rPr>
        <w:t>only unmuted PRS resource instances that meet the applicability conditions</w:t>
      </w:r>
      <w:r w:rsidR="007D1EE6" w:rsidRPr="007D1EE6">
        <w:rPr>
          <w:b/>
          <w:bCs/>
          <w:sz w:val="22"/>
          <w:szCs w:val="22"/>
          <w:lang w:eastAsia="zh-CN"/>
        </w:rPr>
        <w:t xml:space="preserve"> and </w:t>
      </w:r>
      <w:r w:rsidR="00FE4439">
        <w:rPr>
          <w:b/>
          <w:bCs/>
          <w:sz w:val="22"/>
          <w:szCs w:val="22"/>
          <w:lang w:eastAsia="zh-CN"/>
        </w:rPr>
        <w:t xml:space="preserve">are </w:t>
      </w:r>
      <w:r w:rsidR="007D1EE6" w:rsidRPr="007D1EE6">
        <w:rPr>
          <w:b/>
          <w:bCs/>
          <w:sz w:val="22"/>
          <w:szCs w:val="22"/>
          <w:lang w:eastAsia="zh-CN"/>
        </w:rPr>
        <w:t xml:space="preserve">fully or partially overlapped with </w:t>
      </w:r>
      <w:r w:rsidR="00F46641">
        <w:rPr>
          <w:b/>
          <w:bCs/>
          <w:sz w:val="22"/>
          <w:szCs w:val="22"/>
          <w:lang w:eastAsia="zh-CN"/>
        </w:rPr>
        <w:t xml:space="preserve">the </w:t>
      </w:r>
      <w:r w:rsidR="00906510">
        <w:rPr>
          <w:b/>
          <w:bCs/>
          <w:sz w:val="22"/>
          <w:szCs w:val="22"/>
          <w:lang w:eastAsia="zh-CN"/>
        </w:rPr>
        <w:t>f</w:t>
      </w:r>
      <w:r w:rsidR="00497974">
        <w:rPr>
          <w:b/>
          <w:bCs/>
          <w:sz w:val="22"/>
          <w:szCs w:val="22"/>
          <w:lang w:eastAsia="zh-CN"/>
        </w:rPr>
        <w:t>irst p</w:t>
      </w:r>
      <w:r w:rsidR="00176E2B">
        <w:rPr>
          <w:b/>
          <w:bCs/>
          <w:sz w:val="22"/>
          <w:szCs w:val="22"/>
          <w:lang w:eastAsia="zh-CN"/>
        </w:rPr>
        <w:t>art</w:t>
      </w:r>
      <w:r w:rsidR="00497974">
        <w:rPr>
          <w:b/>
          <w:bCs/>
          <w:sz w:val="22"/>
          <w:szCs w:val="22"/>
          <w:lang w:eastAsia="zh-CN"/>
        </w:rPr>
        <w:t xml:space="preserve"> of </w:t>
      </w:r>
      <w:r w:rsidR="00176E2B">
        <w:rPr>
          <w:b/>
          <w:bCs/>
          <w:sz w:val="22"/>
          <w:szCs w:val="22"/>
          <w:lang w:eastAsia="zh-CN"/>
        </w:rPr>
        <w:t xml:space="preserve">a </w:t>
      </w:r>
      <w:r w:rsidR="007D1EE6" w:rsidRPr="007D1EE6">
        <w:rPr>
          <w:b/>
          <w:bCs/>
          <w:sz w:val="22"/>
          <w:szCs w:val="22"/>
          <w:lang w:eastAsia="zh-CN"/>
        </w:rPr>
        <w:t>PRS processing window</w:t>
      </w:r>
      <w:r w:rsidR="00F46641">
        <w:rPr>
          <w:b/>
          <w:bCs/>
          <w:iCs/>
          <w:sz w:val="22"/>
          <w:szCs w:val="22"/>
          <w:lang w:eastAsia="zh-CN"/>
        </w:rPr>
        <w:t xml:space="preserve">, </w:t>
      </w:r>
      <w:r w:rsidR="00276797">
        <w:rPr>
          <w:b/>
          <w:bCs/>
          <w:iCs/>
          <w:sz w:val="22"/>
          <w:szCs w:val="22"/>
          <w:lang w:eastAsia="zh-CN"/>
        </w:rPr>
        <w:t xml:space="preserve">excluding the last T-N </w:t>
      </w:r>
      <w:proofErr w:type="spellStart"/>
      <w:r w:rsidR="00276797">
        <w:rPr>
          <w:b/>
          <w:bCs/>
          <w:iCs/>
          <w:sz w:val="22"/>
          <w:szCs w:val="22"/>
          <w:lang w:eastAsia="zh-CN"/>
        </w:rPr>
        <w:t>ms</w:t>
      </w:r>
      <w:proofErr w:type="spellEnd"/>
      <w:r w:rsidR="007D1EE6" w:rsidRPr="007D1EE6">
        <w:rPr>
          <w:b/>
          <w:bCs/>
          <w:iCs/>
          <w:sz w:val="22"/>
          <w:szCs w:val="22"/>
          <w:lang w:eastAsia="zh-CN"/>
        </w:rPr>
        <w:t>.</w:t>
      </w:r>
    </w:p>
    <w:p w14:paraId="60799972" w14:textId="49C5E2F7" w:rsidR="00565D9A" w:rsidRDefault="00565D9A" w:rsidP="00565D9A">
      <w:pPr>
        <w:rPr>
          <w:sz w:val="22"/>
          <w:szCs w:val="22"/>
        </w:rPr>
      </w:pPr>
      <w:r w:rsidRPr="007F6FB8">
        <w:rPr>
          <w:sz w:val="22"/>
          <w:szCs w:val="22"/>
        </w:rPr>
        <w:t xml:space="preserve">RAN1 has clarified that the </w:t>
      </w:r>
      <w:proofErr w:type="spellStart"/>
      <w:r w:rsidRPr="007F6FB8">
        <w:rPr>
          <w:sz w:val="22"/>
          <w:szCs w:val="22"/>
        </w:rPr>
        <w:t>gNB</w:t>
      </w:r>
      <w:proofErr w:type="spellEnd"/>
      <w:r w:rsidRPr="007F6FB8">
        <w:rPr>
          <w:sz w:val="22"/>
          <w:szCs w:val="22"/>
        </w:rPr>
        <w:t xml:space="preserve"> can configure one PPW per BWP per </w:t>
      </w:r>
      <w:r>
        <w:rPr>
          <w:sz w:val="22"/>
          <w:szCs w:val="22"/>
        </w:rPr>
        <w:t>CC</w:t>
      </w:r>
      <w:r w:rsidRPr="007F6FB8">
        <w:rPr>
          <w:sz w:val="22"/>
          <w:szCs w:val="22"/>
        </w:rPr>
        <w:t xml:space="preserve"> </w:t>
      </w:r>
      <w:r w:rsidRPr="00CB533F">
        <w:rPr>
          <w:sz w:val="22"/>
          <w:szCs w:val="22"/>
        </w:rPr>
        <w:t>[</w:t>
      </w:r>
      <w:r w:rsidR="00CB533F" w:rsidRPr="00CB533F">
        <w:rPr>
          <w:sz w:val="22"/>
          <w:szCs w:val="22"/>
        </w:rPr>
        <w:t>8</w:t>
      </w:r>
      <w:r>
        <w:rPr>
          <w:sz w:val="22"/>
          <w:szCs w:val="22"/>
        </w:rPr>
        <w:t>]</w:t>
      </w:r>
      <w:r w:rsidRPr="007F6FB8">
        <w:rPr>
          <w:sz w:val="22"/>
          <w:szCs w:val="22"/>
        </w:rPr>
        <w:t>.</w:t>
      </w:r>
      <w:r>
        <w:rPr>
          <w:sz w:val="22"/>
          <w:szCs w:val="22"/>
        </w:rPr>
        <w:t xml:space="preserve"> Therefore, there can be at most one active PPW per CC. </w:t>
      </w:r>
      <w:proofErr w:type="spellStart"/>
      <w:r w:rsidR="007A7555">
        <w:rPr>
          <w:sz w:val="22"/>
          <w:szCs w:val="22"/>
        </w:rPr>
        <w:t>Furthemore</w:t>
      </w:r>
      <w:proofErr w:type="spellEnd"/>
      <w:r w:rsidR="007A7555">
        <w:rPr>
          <w:sz w:val="22"/>
          <w:szCs w:val="22"/>
        </w:rPr>
        <w:t>, f</w:t>
      </w:r>
      <w:r>
        <w:rPr>
          <w:sz w:val="22"/>
          <w:szCs w:val="22"/>
        </w:rPr>
        <w:t>f multiple PPWs (corresponding to active BWPs on different CCs) are active at the same time, PPW instances do not overlap in time.</w:t>
      </w:r>
    </w:p>
    <w:p w14:paraId="47A0F552" w14:textId="38243873" w:rsidR="007A7555" w:rsidRPr="007F6FB8" w:rsidRDefault="00DE65F2" w:rsidP="00565D9A">
      <w:pPr>
        <w:rPr>
          <w:sz w:val="22"/>
          <w:szCs w:val="22"/>
        </w:rPr>
      </w:pPr>
      <w:r w:rsidRPr="00DE65F2">
        <w:rPr>
          <w:noProof/>
          <w:sz w:val="22"/>
          <w:szCs w:val="22"/>
        </w:rPr>
        <mc:AlternateContent>
          <mc:Choice Requires="wps">
            <w:drawing>
              <wp:inline distT="0" distB="0" distL="0" distR="0" wp14:anchorId="60966BE4" wp14:editId="661723FA">
                <wp:extent cx="6067425" cy="1404620"/>
                <wp:effectExtent l="0" t="0" r="28575" b="26670"/>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7425" cy="1404620"/>
                        </a:xfrm>
                        <a:prstGeom prst="rect">
                          <a:avLst/>
                        </a:prstGeom>
                        <a:solidFill>
                          <a:srgbClr val="FFFFFF"/>
                        </a:solidFill>
                        <a:ln w="9525">
                          <a:solidFill>
                            <a:srgbClr val="000000"/>
                          </a:solidFill>
                          <a:miter lim="800000"/>
                          <a:headEnd/>
                          <a:tailEnd/>
                        </a:ln>
                      </wps:spPr>
                      <wps:txbx>
                        <w:txbxContent>
                          <w:p w14:paraId="4DE91CF1" w14:textId="1A021A10" w:rsidR="00DE65F2" w:rsidRPr="0081327B" w:rsidRDefault="00DE65F2" w:rsidP="00DE65F2">
                            <w:pPr>
                              <w:rPr>
                                <w:b/>
                                <w:bCs/>
                                <w:highlight w:val="green"/>
                                <w:lang w:eastAsia="zh-CN"/>
                              </w:rPr>
                            </w:pPr>
                            <w:r w:rsidRPr="0081327B">
                              <w:rPr>
                                <w:b/>
                                <w:bCs/>
                                <w:highlight w:val="green"/>
                                <w:lang w:eastAsia="zh-CN"/>
                              </w:rPr>
                              <w:t>Agreement</w:t>
                            </w:r>
                          </w:p>
                          <w:p w14:paraId="03082D36" w14:textId="77777777" w:rsidR="00DE65F2" w:rsidRPr="0081327B" w:rsidRDefault="00DE65F2" w:rsidP="00DE65F2">
                            <w:pPr>
                              <w:numPr>
                                <w:ilvl w:val="0"/>
                                <w:numId w:val="44"/>
                              </w:numPr>
                              <w:overflowPunct w:val="0"/>
                              <w:autoSpaceDE w:val="0"/>
                              <w:autoSpaceDN w:val="0"/>
                              <w:spacing w:after="0" w:line="252" w:lineRule="auto"/>
                              <w:jc w:val="both"/>
                            </w:pPr>
                            <w:r w:rsidRPr="0081327B">
                              <w:t>The PRS processing window is configured per DL BWP.</w:t>
                            </w:r>
                          </w:p>
                          <w:p w14:paraId="6BBB140E" w14:textId="77777777" w:rsidR="00DE65F2" w:rsidRPr="0081327B" w:rsidRDefault="00DE65F2" w:rsidP="00DE65F2">
                            <w:pPr>
                              <w:numPr>
                                <w:ilvl w:val="0"/>
                                <w:numId w:val="44"/>
                              </w:numPr>
                              <w:overflowPunct w:val="0"/>
                              <w:autoSpaceDE w:val="0"/>
                              <w:autoSpaceDN w:val="0"/>
                              <w:spacing w:after="0" w:line="252" w:lineRule="auto"/>
                              <w:jc w:val="both"/>
                            </w:pPr>
                            <w:r w:rsidRPr="0081327B">
                              <w:t xml:space="preserve">Processing type, to be selected from 1A, 1B and 2, will be provided associated with the PRS processing window if and only if multiple processing types per band in the UE capability </w:t>
                            </w:r>
                            <w:proofErr w:type="spellStart"/>
                            <w:r w:rsidRPr="0081327B">
                              <w:t>signaling</w:t>
                            </w:r>
                            <w:proofErr w:type="spellEnd"/>
                            <w:r w:rsidRPr="0081327B">
                              <w:t xml:space="preserve"> is supported.</w:t>
                            </w:r>
                          </w:p>
                          <w:p w14:paraId="02FD5A13" w14:textId="77777777" w:rsidR="00DE65F2" w:rsidRPr="0081327B" w:rsidRDefault="00DE65F2" w:rsidP="00DE65F2">
                            <w:pPr>
                              <w:numPr>
                                <w:ilvl w:val="0"/>
                                <w:numId w:val="44"/>
                              </w:numPr>
                              <w:overflowPunct w:val="0"/>
                              <w:autoSpaceDE w:val="0"/>
                              <w:autoSpaceDN w:val="0"/>
                              <w:spacing w:after="0" w:line="252" w:lineRule="auto"/>
                              <w:jc w:val="both"/>
                            </w:pPr>
                            <w:r w:rsidRPr="0081327B">
                              <w:t>No need to provide band ID and CC ID associated with the PRS processing window.</w:t>
                            </w:r>
                          </w:p>
                          <w:p w14:paraId="4C752E31" w14:textId="77777777" w:rsidR="00DE65F2" w:rsidRPr="0081327B" w:rsidRDefault="00DE65F2" w:rsidP="00DE65F2">
                            <w:pPr>
                              <w:numPr>
                                <w:ilvl w:val="0"/>
                                <w:numId w:val="44"/>
                              </w:numPr>
                              <w:overflowPunct w:val="0"/>
                              <w:autoSpaceDE w:val="0"/>
                              <w:autoSpaceDN w:val="0"/>
                              <w:spacing w:after="0" w:line="252" w:lineRule="auto"/>
                              <w:jc w:val="both"/>
                            </w:pPr>
                            <w:r w:rsidRPr="0081327B">
                              <w:t>A single priority indicator is provided for a PRS processing window, which applies to all PRS within the PRS processing window for the corresponding DL BWP.</w:t>
                            </w:r>
                          </w:p>
                          <w:p w14:paraId="4679FCD9" w14:textId="77777777" w:rsidR="00DE65F2" w:rsidRPr="0081327B" w:rsidRDefault="00DE65F2" w:rsidP="00DE65F2">
                            <w:pPr>
                              <w:numPr>
                                <w:ilvl w:val="0"/>
                                <w:numId w:val="44"/>
                              </w:numPr>
                              <w:overflowPunct w:val="0"/>
                              <w:autoSpaceDE w:val="0"/>
                              <w:autoSpaceDN w:val="0"/>
                              <w:spacing w:after="0" w:line="252" w:lineRule="auto"/>
                              <w:jc w:val="both"/>
                            </w:pPr>
                            <w:r w:rsidRPr="0081327B">
                              <w:rPr>
                                <w:rFonts w:hint="eastAsia"/>
                              </w:rPr>
                              <w:t xml:space="preserve">The maximum number of activated PRS processing windows per </w:t>
                            </w:r>
                            <w:r w:rsidRPr="0081327B">
                              <w:t xml:space="preserve">DL </w:t>
                            </w:r>
                            <w:r w:rsidRPr="0081327B">
                              <w:rPr>
                                <w:rFonts w:hint="eastAsia"/>
                              </w:rPr>
                              <w:t>BWP is 1.</w:t>
                            </w:r>
                          </w:p>
                          <w:p w14:paraId="50E5E2A7" w14:textId="77777777" w:rsidR="00DE65F2" w:rsidRPr="0081327B" w:rsidRDefault="00DE65F2" w:rsidP="00DE65F2">
                            <w:pPr>
                              <w:numPr>
                                <w:ilvl w:val="0"/>
                                <w:numId w:val="44"/>
                              </w:numPr>
                              <w:overflowPunct w:val="0"/>
                              <w:autoSpaceDE w:val="0"/>
                              <w:autoSpaceDN w:val="0"/>
                              <w:spacing w:after="0" w:line="252" w:lineRule="auto"/>
                              <w:jc w:val="both"/>
                            </w:pPr>
                            <w:r w:rsidRPr="0081327B">
                              <w:rPr>
                                <w:rFonts w:hint="eastAsia"/>
                              </w:rPr>
                              <w:t>The maximum number of activated PRS processing windows across all active DL BWP</w:t>
                            </w:r>
                            <w:r w:rsidRPr="0081327B">
                              <w:t>s</w:t>
                            </w:r>
                            <w:r w:rsidRPr="0081327B">
                              <w:rPr>
                                <w:rFonts w:hint="eastAsia"/>
                              </w:rPr>
                              <w:t xml:space="preserve"> is 4.</w:t>
                            </w:r>
                          </w:p>
                          <w:p w14:paraId="2F168D72" w14:textId="1877711A" w:rsidR="00DE65F2" w:rsidRDefault="00DE65F2" w:rsidP="00DE65F2">
                            <w:pPr>
                              <w:numPr>
                                <w:ilvl w:val="1"/>
                                <w:numId w:val="44"/>
                              </w:numPr>
                              <w:overflowPunct w:val="0"/>
                              <w:autoSpaceDE w:val="0"/>
                              <w:autoSpaceDN w:val="0"/>
                              <w:spacing w:after="0" w:line="252" w:lineRule="auto"/>
                              <w:jc w:val="both"/>
                            </w:pPr>
                            <w:r w:rsidRPr="0081327B">
                              <w:rPr>
                                <w:rFonts w:hint="eastAsia"/>
                              </w:rPr>
                              <w:t xml:space="preserve">The maximum number of activated PRS processing windows </w:t>
                            </w:r>
                            <w:r w:rsidRPr="0081327B">
                              <w:t xml:space="preserve">overlapping in time </w:t>
                            </w:r>
                            <w:r w:rsidRPr="0081327B">
                              <w:rPr>
                                <w:rFonts w:hint="eastAsia"/>
                              </w:rPr>
                              <w:t>across all active DL BWP</w:t>
                            </w:r>
                            <w:r w:rsidRPr="0081327B">
                              <w:t>s</w:t>
                            </w:r>
                            <w:r w:rsidRPr="0081327B">
                              <w:rPr>
                                <w:rFonts w:hint="eastAsia"/>
                              </w:rPr>
                              <w:t xml:space="preserve"> is 1</w:t>
                            </w:r>
                          </w:p>
                        </w:txbxContent>
                      </wps:txbx>
                      <wps:bodyPr rot="0" vert="horz" wrap="square" lIns="91440" tIns="45720" rIns="91440" bIns="45720" anchor="t" anchorCtr="0">
                        <a:spAutoFit/>
                      </wps:bodyPr>
                    </wps:wsp>
                  </a:graphicData>
                </a:graphic>
              </wp:inline>
            </w:drawing>
          </mc:Choice>
          <mc:Fallback>
            <w:pict>
              <v:shape w14:anchorId="60966BE4" id="_x0000_s1030" type="#_x0000_t202" style="width:477.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">
                <v:textbox style="mso-fit-shape-to-text:t">
                  <w:txbxContent>
                    <w:p w14:paraId="4DE91CF1" w14:textId="1A021A10" w:rsidR="00DE65F2" w:rsidRPr="0081327B" w:rsidRDefault="00DE65F2" w:rsidP="00DE65F2">
                      <w:pPr>
                        <w:rPr>
                          <w:b/>
                          <w:bCs/>
                          <w:highlight w:val="green"/>
                          <w:lang w:eastAsia="zh-CN"/>
                        </w:rPr>
                      </w:pPr>
                      <w:r w:rsidRPr="0081327B">
                        <w:rPr>
                          <w:b/>
                          <w:bCs/>
                          <w:highlight w:val="green"/>
                          <w:lang w:eastAsia="zh-CN"/>
                        </w:rPr>
                        <w:t>Agreement</w:t>
                      </w:r>
                    </w:p>
                    <w:p w14:paraId="03082D36" w14:textId="77777777" w:rsidR="00DE65F2" w:rsidRPr="0081327B" w:rsidRDefault="00DE65F2" w:rsidP="00DE65F2">
                      <w:pPr>
                        <w:numPr>
                          <w:ilvl w:val="0"/>
                          <w:numId w:val="44"/>
                        </w:numPr>
                        <w:overflowPunct w:val="0"/>
                        <w:autoSpaceDE w:val="0"/>
                        <w:autoSpaceDN w:val="0"/>
                        <w:spacing w:after="0" w:line="252" w:lineRule="auto"/>
                        <w:jc w:val="both"/>
                      </w:pPr>
                      <w:r w:rsidRPr="0081327B">
                        <w:t>The PRS processing window is configured per DL BWP.</w:t>
                      </w:r>
                    </w:p>
                    <w:p w14:paraId="6BBB140E" w14:textId="77777777" w:rsidR="00DE65F2" w:rsidRPr="0081327B" w:rsidRDefault="00DE65F2" w:rsidP="00DE65F2">
                      <w:pPr>
                        <w:numPr>
                          <w:ilvl w:val="0"/>
                          <w:numId w:val="44"/>
                        </w:numPr>
                        <w:overflowPunct w:val="0"/>
                        <w:autoSpaceDE w:val="0"/>
                        <w:autoSpaceDN w:val="0"/>
                        <w:spacing w:after="0" w:line="252" w:lineRule="auto"/>
                        <w:jc w:val="both"/>
                      </w:pPr>
                      <w:r w:rsidRPr="0081327B">
                        <w:t xml:space="preserve">Processing type, to be selected from 1A, 1B and 2, will be provided associated with the PRS processing window if and only if multiple processing types per band in the UE capability </w:t>
                      </w:r>
                      <w:proofErr w:type="spellStart"/>
                      <w:r w:rsidRPr="0081327B">
                        <w:t>signaling</w:t>
                      </w:r>
                      <w:proofErr w:type="spellEnd"/>
                      <w:r w:rsidRPr="0081327B">
                        <w:t xml:space="preserve"> is supported.</w:t>
                      </w:r>
                    </w:p>
                    <w:p w14:paraId="02FD5A13" w14:textId="77777777" w:rsidR="00DE65F2" w:rsidRPr="0081327B" w:rsidRDefault="00DE65F2" w:rsidP="00DE65F2">
                      <w:pPr>
                        <w:numPr>
                          <w:ilvl w:val="0"/>
                          <w:numId w:val="44"/>
                        </w:numPr>
                        <w:overflowPunct w:val="0"/>
                        <w:autoSpaceDE w:val="0"/>
                        <w:autoSpaceDN w:val="0"/>
                        <w:spacing w:after="0" w:line="252" w:lineRule="auto"/>
                        <w:jc w:val="both"/>
                      </w:pPr>
                      <w:r w:rsidRPr="0081327B">
                        <w:t>No need to provide band ID and CC ID associated with the PRS processing window.</w:t>
                      </w:r>
                    </w:p>
                    <w:p w14:paraId="4C752E31" w14:textId="77777777" w:rsidR="00DE65F2" w:rsidRPr="0081327B" w:rsidRDefault="00DE65F2" w:rsidP="00DE65F2">
                      <w:pPr>
                        <w:numPr>
                          <w:ilvl w:val="0"/>
                          <w:numId w:val="44"/>
                        </w:numPr>
                        <w:overflowPunct w:val="0"/>
                        <w:autoSpaceDE w:val="0"/>
                        <w:autoSpaceDN w:val="0"/>
                        <w:spacing w:after="0" w:line="252" w:lineRule="auto"/>
                        <w:jc w:val="both"/>
                      </w:pPr>
                      <w:r w:rsidRPr="0081327B">
                        <w:t>A single priority indicator is provided for a PRS processing window, which applies to all PRS within the PRS processing window for the corresponding DL BWP.</w:t>
                      </w:r>
                    </w:p>
                    <w:p w14:paraId="4679FCD9" w14:textId="77777777" w:rsidR="00DE65F2" w:rsidRPr="0081327B" w:rsidRDefault="00DE65F2" w:rsidP="00DE65F2">
                      <w:pPr>
                        <w:numPr>
                          <w:ilvl w:val="0"/>
                          <w:numId w:val="44"/>
                        </w:numPr>
                        <w:overflowPunct w:val="0"/>
                        <w:autoSpaceDE w:val="0"/>
                        <w:autoSpaceDN w:val="0"/>
                        <w:spacing w:after="0" w:line="252" w:lineRule="auto"/>
                        <w:jc w:val="both"/>
                      </w:pPr>
                      <w:r w:rsidRPr="0081327B">
                        <w:rPr>
                          <w:rFonts w:hint="eastAsia"/>
                        </w:rPr>
                        <w:t xml:space="preserve">The maximum number of activated PRS processing windows per </w:t>
                      </w:r>
                      <w:r w:rsidRPr="0081327B">
                        <w:t xml:space="preserve">DL </w:t>
                      </w:r>
                      <w:r w:rsidRPr="0081327B">
                        <w:rPr>
                          <w:rFonts w:hint="eastAsia"/>
                        </w:rPr>
                        <w:t>BWP is 1.</w:t>
                      </w:r>
                    </w:p>
                    <w:p w14:paraId="50E5E2A7" w14:textId="77777777" w:rsidR="00DE65F2" w:rsidRPr="0081327B" w:rsidRDefault="00DE65F2" w:rsidP="00DE65F2">
                      <w:pPr>
                        <w:numPr>
                          <w:ilvl w:val="0"/>
                          <w:numId w:val="44"/>
                        </w:numPr>
                        <w:overflowPunct w:val="0"/>
                        <w:autoSpaceDE w:val="0"/>
                        <w:autoSpaceDN w:val="0"/>
                        <w:spacing w:after="0" w:line="252" w:lineRule="auto"/>
                        <w:jc w:val="both"/>
                      </w:pPr>
                      <w:r w:rsidRPr="0081327B">
                        <w:rPr>
                          <w:rFonts w:hint="eastAsia"/>
                        </w:rPr>
                        <w:t>The maximum number of activated PRS processing windows across all active DL BWP</w:t>
                      </w:r>
                      <w:r w:rsidRPr="0081327B">
                        <w:t>s</w:t>
                      </w:r>
                      <w:r w:rsidRPr="0081327B">
                        <w:rPr>
                          <w:rFonts w:hint="eastAsia"/>
                        </w:rPr>
                        <w:t xml:space="preserve"> is 4.</w:t>
                      </w:r>
                    </w:p>
                    <w:p w14:paraId="2F168D72" w14:textId="1877711A" w:rsidR="00DE65F2" w:rsidRDefault="00DE65F2" w:rsidP="00DE65F2">
                      <w:pPr>
                        <w:numPr>
                          <w:ilvl w:val="1"/>
                          <w:numId w:val="44"/>
                        </w:numPr>
                        <w:overflowPunct w:val="0"/>
                        <w:autoSpaceDE w:val="0"/>
                        <w:autoSpaceDN w:val="0"/>
                        <w:spacing w:after="0" w:line="252" w:lineRule="auto"/>
                        <w:jc w:val="both"/>
                      </w:pPr>
                      <w:r w:rsidRPr="0081327B">
                        <w:rPr>
                          <w:rFonts w:hint="eastAsia"/>
                        </w:rPr>
                        <w:t xml:space="preserve">The maximum number of activated PRS processing windows </w:t>
                      </w:r>
                      <w:r w:rsidRPr="0081327B">
                        <w:t xml:space="preserve">overlapping in time </w:t>
                      </w:r>
                      <w:r w:rsidRPr="0081327B">
                        <w:rPr>
                          <w:rFonts w:hint="eastAsia"/>
                        </w:rPr>
                        <w:t>across all active DL BWP</w:t>
                      </w:r>
                      <w:r w:rsidRPr="0081327B">
                        <w:t>s</w:t>
                      </w:r>
                      <w:r w:rsidRPr="0081327B">
                        <w:rPr>
                          <w:rFonts w:hint="eastAsia"/>
                        </w:rPr>
                        <w:t xml:space="preserve"> is 1</w:t>
                      </w:r>
                    </w:p>
                  </w:txbxContent>
                </v:textbox>
                <w10:anchorlock/>
              </v:shape>
            </w:pict>
          </mc:Fallback>
        </mc:AlternateContent>
      </w:r>
    </w:p>
    <w:p w14:paraId="594A943D" w14:textId="1FC9AFFD" w:rsidR="003C3683" w:rsidRDefault="0071557E" w:rsidP="00565D9A">
      <w:pPr>
        <w:rPr>
          <w:b/>
          <w:bCs/>
          <w:sz w:val="22"/>
          <w:szCs w:val="22"/>
        </w:rPr>
      </w:pPr>
      <w:r>
        <w:rPr>
          <w:b/>
          <w:bCs/>
          <w:sz w:val="22"/>
          <w:szCs w:val="22"/>
        </w:rPr>
        <w:t>Observation</w:t>
      </w:r>
      <w:r w:rsidR="003C3683" w:rsidRPr="00282157">
        <w:rPr>
          <w:b/>
          <w:bCs/>
          <w:sz w:val="22"/>
          <w:szCs w:val="22"/>
        </w:rPr>
        <w:t xml:space="preserve"> </w:t>
      </w:r>
      <w:r w:rsidR="00A7396A">
        <w:rPr>
          <w:b/>
          <w:bCs/>
          <w:sz w:val="22"/>
          <w:szCs w:val="22"/>
        </w:rPr>
        <w:t>3</w:t>
      </w:r>
      <w:r w:rsidR="003C3683" w:rsidRPr="00282157">
        <w:rPr>
          <w:b/>
          <w:bCs/>
          <w:sz w:val="22"/>
          <w:szCs w:val="22"/>
        </w:rPr>
        <w:t xml:space="preserve">: </w:t>
      </w:r>
      <w:r w:rsidR="006A545C" w:rsidRPr="00282157">
        <w:rPr>
          <w:b/>
          <w:bCs/>
          <w:sz w:val="22"/>
          <w:szCs w:val="22"/>
        </w:rPr>
        <w:t xml:space="preserve">If multiple PPWs (corresponding to active BWPs on different CCs) are active at the same time, </w:t>
      </w:r>
      <w:r w:rsidR="002D5C4E" w:rsidRPr="00282157">
        <w:rPr>
          <w:b/>
          <w:bCs/>
          <w:sz w:val="22"/>
          <w:szCs w:val="22"/>
        </w:rPr>
        <w:t>the PPW instances</w:t>
      </w:r>
      <w:r w:rsidR="00E23291">
        <w:rPr>
          <w:b/>
          <w:bCs/>
          <w:sz w:val="22"/>
          <w:szCs w:val="22"/>
        </w:rPr>
        <w:t xml:space="preserve"> cannot</w:t>
      </w:r>
      <w:r w:rsidR="002D5C4E" w:rsidRPr="00282157">
        <w:rPr>
          <w:b/>
          <w:bCs/>
          <w:sz w:val="22"/>
          <w:szCs w:val="22"/>
        </w:rPr>
        <w:t xml:space="preserve"> overlap in time.</w:t>
      </w:r>
    </w:p>
    <w:p w14:paraId="37A88896" w14:textId="4566808B" w:rsidR="00582EB6" w:rsidRPr="00F96F36" w:rsidRDefault="00582EB6" w:rsidP="00565D9A">
      <w:pPr>
        <w:rPr>
          <w:sz w:val="22"/>
          <w:szCs w:val="22"/>
        </w:rPr>
      </w:pPr>
      <w:r w:rsidRPr="00F96F36">
        <w:rPr>
          <w:sz w:val="22"/>
          <w:szCs w:val="22"/>
        </w:rPr>
        <w:t xml:space="preserve">Regarding the number of applicable PFLs </w:t>
      </w:r>
      <w:r w:rsidR="003D435A" w:rsidRPr="00F96F36">
        <w:rPr>
          <w:sz w:val="22"/>
          <w:szCs w:val="22"/>
        </w:rPr>
        <w:t xml:space="preserve">for each PPW, RAN4 sent </w:t>
      </w:r>
      <w:proofErr w:type="gramStart"/>
      <w:r w:rsidR="003D435A" w:rsidRPr="00F96F36">
        <w:rPr>
          <w:sz w:val="22"/>
          <w:szCs w:val="22"/>
        </w:rPr>
        <w:t>an</w:t>
      </w:r>
      <w:proofErr w:type="gramEnd"/>
      <w:r w:rsidR="003D435A" w:rsidRPr="00F96F36">
        <w:rPr>
          <w:sz w:val="22"/>
          <w:szCs w:val="22"/>
        </w:rPr>
        <w:t xml:space="preserve"> LS to RAN1 </w:t>
      </w:r>
      <w:r w:rsidR="003E2409" w:rsidRPr="00F96F36">
        <w:rPr>
          <w:sz w:val="22"/>
          <w:szCs w:val="22"/>
        </w:rPr>
        <w:t>to get clarification on this question</w:t>
      </w:r>
      <w:r w:rsidR="00F96F36" w:rsidRPr="00F96F36">
        <w:rPr>
          <w:sz w:val="22"/>
          <w:szCs w:val="22"/>
        </w:rPr>
        <w:t xml:space="preserve"> [</w:t>
      </w:r>
      <w:r w:rsidR="001F43D5">
        <w:rPr>
          <w:sz w:val="22"/>
          <w:szCs w:val="22"/>
        </w:rPr>
        <w:t>5</w:t>
      </w:r>
      <w:r w:rsidR="00F96F36" w:rsidRPr="00F96F36">
        <w:rPr>
          <w:sz w:val="22"/>
          <w:szCs w:val="22"/>
        </w:rPr>
        <w:t>]</w:t>
      </w:r>
      <w:r w:rsidR="003E2409" w:rsidRPr="00F96F36">
        <w:rPr>
          <w:sz w:val="22"/>
          <w:szCs w:val="22"/>
        </w:rPr>
        <w:t xml:space="preserve">. </w:t>
      </w:r>
      <w:r w:rsidR="00BB6F56">
        <w:rPr>
          <w:sz w:val="22"/>
          <w:szCs w:val="22"/>
        </w:rPr>
        <w:t xml:space="preserve">RAN4 needs </w:t>
      </w:r>
      <w:r w:rsidR="00F5109C">
        <w:rPr>
          <w:sz w:val="22"/>
          <w:szCs w:val="22"/>
        </w:rPr>
        <w:t xml:space="preserve">a response from RAN1 before finalizing requirements </w:t>
      </w:r>
      <w:r w:rsidR="000D0043">
        <w:rPr>
          <w:sz w:val="22"/>
          <w:szCs w:val="22"/>
        </w:rPr>
        <w:t>for PRS measurements without gaps.</w:t>
      </w:r>
    </w:p>
    <w:p w14:paraId="499F3E94" w14:textId="7C414983" w:rsidR="004378D9" w:rsidRDefault="00AE001C" w:rsidP="00C11E64">
      <w:pPr>
        <w:rPr>
          <w:sz w:val="22"/>
          <w:szCs w:val="22"/>
        </w:rPr>
      </w:pPr>
      <w:r w:rsidRPr="0077482D">
        <w:rPr>
          <w:sz w:val="22"/>
          <w:szCs w:val="22"/>
        </w:rPr>
        <w:t xml:space="preserve">Since </w:t>
      </w:r>
      <w:r w:rsidR="0077482D" w:rsidRPr="0077482D">
        <w:rPr>
          <w:sz w:val="22"/>
          <w:szCs w:val="22"/>
        </w:rPr>
        <w:t>the applicability of PRS measurements</w:t>
      </w:r>
      <w:r w:rsidR="006E52D0">
        <w:rPr>
          <w:sz w:val="22"/>
          <w:szCs w:val="22"/>
        </w:rPr>
        <w:t xml:space="preserve"> within a PPW</w:t>
      </w:r>
      <w:r w:rsidR="00310DA4">
        <w:rPr>
          <w:sz w:val="22"/>
          <w:szCs w:val="22"/>
        </w:rPr>
        <w:t xml:space="preserve"> depends on the relative priority of PRS </w:t>
      </w:r>
      <w:r w:rsidR="00902384">
        <w:rPr>
          <w:sz w:val="22"/>
          <w:szCs w:val="22"/>
        </w:rPr>
        <w:t>vs. other DL signals and channels</w:t>
      </w:r>
      <w:r w:rsidR="00AC40F1">
        <w:rPr>
          <w:sz w:val="22"/>
          <w:szCs w:val="22"/>
        </w:rPr>
        <w:t xml:space="preserve"> that </w:t>
      </w:r>
      <w:r w:rsidR="002F4EDC">
        <w:rPr>
          <w:sz w:val="22"/>
          <w:szCs w:val="22"/>
        </w:rPr>
        <w:t>ma</w:t>
      </w:r>
      <w:r w:rsidR="002C6D58">
        <w:rPr>
          <w:sz w:val="22"/>
          <w:szCs w:val="22"/>
        </w:rPr>
        <w:t xml:space="preserve">y </w:t>
      </w:r>
      <w:r w:rsidR="0014567F">
        <w:rPr>
          <w:sz w:val="22"/>
          <w:szCs w:val="22"/>
        </w:rPr>
        <w:t xml:space="preserve">or may not be present in each </w:t>
      </w:r>
      <w:r w:rsidR="00D317A0">
        <w:rPr>
          <w:sz w:val="22"/>
          <w:szCs w:val="22"/>
        </w:rPr>
        <w:t xml:space="preserve">PPW </w:t>
      </w:r>
      <w:r w:rsidR="0014567F">
        <w:rPr>
          <w:sz w:val="22"/>
          <w:szCs w:val="22"/>
        </w:rPr>
        <w:t>instance</w:t>
      </w:r>
      <w:r w:rsidR="00902384">
        <w:rPr>
          <w:sz w:val="22"/>
          <w:szCs w:val="22"/>
        </w:rPr>
        <w:t xml:space="preserve">, it </w:t>
      </w:r>
      <w:r w:rsidR="00F0030E">
        <w:rPr>
          <w:sz w:val="22"/>
          <w:szCs w:val="22"/>
        </w:rPr>
        <w:t xml:space="preserve">is not </w:t>
      </w:r>
      <w:r w:rsidR="00902384">
        <w:rPr>
          <w:sz w:val="22"/>
          <w:szCs w:val="22"/>
        </w:rPr>
        <w:t>practical to specify</w:t>
      </w:r>
      <w:r w:rsidR="0028159E">
        <w:rPr>
          <w:sz w:val="22"/>
          <w:szCs w:val="22"/>
        </w:rPr>
        <w:t xml:space="preserve"> detailed</w:t>
      </w:r>
      <w:r w:rsidR="00750444">
        <w:rPr>
          <w:sz w:val="22"/>
          <w:szCs w:val="22"/>
        </w:rPr>
        <w:t xml:space="preserve"> </w:t>
      </w:r>
      <w:r w:rsidR="00902384">
        <w:rPr>
          <w:sz w:val="22"/>
          <w:szCs w:val="22"/>
        </w:rPr>
        <w:t xml:space="preserve">measurement period </w:t>
      </w:r>
      <w:r w:rsidR="00866DED">
        <w:rPr>
          <w:sz w:val="22"/>
          <w:szCs w:val="22"/>
        </w:rPr>
        <w:t>requirement</w:t>
      </w:r>
      <w:r w:rsidR="00750444">
        <w:rPr>
          <w:sz w:val="22"/>
          <w:szCs w:val="22"/>
        </w:rPr>
        <w:t>s</w:t>
      </w:r>
      <w:r w:rsidR="00866DED">
        <w:rPr>
          <w:sz w:val="22"/>
          <w:szCs w:val="22"/>
        </w:rPr>
        <w:t xml:space="preserve"> covering all possible</w:t>
      </w:r>
      <w:r w:rsidR="002A7585">
        <w:rPr>
          <w:sz w:val="22"/>
          <w:szCs w:val="22"/>
        </w:rPr>
        <w:t xml:space="preserve"> scenarios. We propose to introduce measurement period requirements </w:t>
      </w:r>
      <w:r w:rsidR="00546298">
        <w:rPr>
          <w:sz w:val="22"/>
          <w:szCs w:val="22"/>
        </w:rPr>
        <w:t xml:space="preserve">applicable </w:t>
      </w:r>
      <w:r w:rsidR="00261AA8">
        <w:rPr>
          <w:sz w:val="22"/>
          <w:szCs w:val="22"/>
        </w:rPr>
        <w:t xml:space="preserve">for scenarios in which PRS has </w:t>
      </w:r>
      <w:r w:rsidR="006132EC">
        <w:rPr>
          <w:sz w:val="22"/>
          <w:szCs w:val="22"/>
        </w:rPr>
        <w:t>higher priority than all other signals present</w:t>
      </w:r>
      <w:r w:rsidR="00546298">
        <w:rPr>
          <w:sz w:val="22"/>
          <w:szCs w:val="22"/>
        </w:rPr>
        <w:t xml:space="preserve"> within PPW</w:t>
      </w:r>
      <w:r w:rsidR="00097323">
        <w:rPr>
          <w:sz w:val="22"/>
          <w:szCs w:val="22"/>
        </w:rPr>
        <w:t>s</w:t>
      </w:r>
      <w:r w:rsidR="006132EC">
        <w:rPr>
          <w:sz w:val="22"/>
          <w:szCs w:val="22"/>
        </w:rPr>
        <w:t xml:space="preserve"> during the measurement period.</w:t>
      </w:r>
    </w:p>
    <w:p w14:paraId="6FAE1C27" w14:textId="7178088B" w:rsidR="00BF4901" w:rsidRDefault="00EE62BE" w:rsidP="00C11E64">
      <w:pPr>
        <w:rPr>
          <w:sz w:val="22"/>
          <w:szCs w:val="22"/>
        </w:rPr>
      </w:pPr>
      <w:r>
        <w:rPr>
          <w:sz w:val="22"/>
          <w:szCs w:val="22"/>
        </w:rPr>
        <w:t>Additionally</w:t>
      </w:r>
      <w:r w:rsidR="00BF4901">
        <w:rPr>
          <w:sz w:val="22"/>
          <w:szCs w:val="22"/>
        </w:rPr>
        <w:t xml:space="preserve">, RAN1 sent a LS providing clarification about the </w:t>
      </w:r>
      <w:r w:rsidR="00B15D31">
        <w:rPr>
          <w:sz w:val="22"/>
          <w:szCs w:val="22"/>
        </w:rPr>
        <w:t xml:space="preserve">relative priority of PRS vs. other DL signals/channels </w:t>
      </w:r>
      <w:r w:rsidR="007B5173">
        <w:rPr>
          <w:sz w:val="22"/>
          <w:szCs w:val="22"/>
        </w:rPr>
        <w:t xml:space="preserve">for capabilities 1B and 2 </w:t>
      </w:r>
      <w:r w:rsidR="009A5CF7">
        <w:rPr>
          <w:sz w:val="22"/>
          <w:szCs w:val="22"/>
        </w:rPr>
        <w:t xml:space="preserve">in </w:t>
      </w:r>
      <w:r w:rsidR="00AF5951">
        <w:rPr>
          <w:sz w:val="22"/>
          <w:szCs w:val="22"/>
        </w:rPr>
        <w:t xml:space="preserve">scenarios where the UE </w:t>
      </w:r>
      <w:r w:rsidR="00910815">
        <w:rPr>
          <w:sz w:val="22"/>
          <w:szCs w:val="22"/>
        </w:rPr>
        <w:t>is configured to</w:t>
      </w:r>
      <w:r w:rsidR="003E3296">
        <w:rPr>
          <w:sz w:val="22"/>
          <w:szCs w:val="22"/>
        </w:rPr>
        <w:t xml:space="preserve"> </w:t>
      </w:r>
      <w:r w:rsidR="00C943FE">
        <w:rPr>
          <w:sz w:val="22"/>
          <w:szCs w:val="22"/>
        </w:rPr>
        <w:t xml:space="preserve">receive DL signals/channels in multiple bands in </w:t>
      </w:r>
      <w:r w:rsidR="009A5CF7">
        <w:rPr>
          <w:sz w:val="22"/>
          <w:szCs w:val="22"/>
        </w:rPr>
        <w:t>FR2</w:t>
      </w:r>
      <w:r w:rsidR="00C943FE">
        <w:rPr>
          <w:sz w:val="22"/>
          <w:szCs w:val="22"/>
        </w:rPr>
        <w:t xml:space="preserve"> </w:t>
      </w:r>
      <w:r w:rsidR="007B5173">
        <w:rPr>
          <w:sz w:val="22"/>
          <w:szCs w:val="22"/>
        </w:rPr>
        <w:t>[</w:t>
      </w:r>
      <w:r w:rsidR="00231E6A">
        <w:rPr>
          <w:sz w:val="22"/>
          <w:szCs w:val="22"/>
        </w:rPr>
        <w:t>6</w:t>
      </w:r>
      <w:r w:rsidR="007B5173">
        <w:rPr>
          <w:sz w:val="22"/>
          <w:szCs w:val="22"/>
        </w:rPr>
        <w:t>].</w:t>
      </w:r>
      <w:r w:rsidR="003F2DE1">
        <w:rPr>
          <w:sz w:val="22"/>
          <w:szCs w:val="22"/>
        </w:rPr>
        <w:t xml:space="preserve"> RAN1 requests </w:t>
      </w:r>
      <w:r w:rsidR="00CD6501">
        <w:rPr>
          <w:sz w:val="22"/>
          <w:szCs w:val="22"/>
        </w:rPr>
        <w:t xml:space="preserve">that RAN4 define the </w:t>
      </w:r>
      <w:r w:rsidR="006464C6">
        <w:rPr>
          <w:sz w:val="22"/>
          <w:szCs w:val="22"/>
        </w:rPr>
        <w:t xml:space="preserve">prioritization </w:t>
      </w:r>
      <w:r w:rsidR="00CD6501">
        <w:rPr>
          <w:sz w:val="22"/>
          <w:szCs w:val="22"/>
        </w:rPr>
        <w:t xml:space="preserve">rules for </w:t>
      </w:r>
      <w:r w:rsidR="00766978">
        <w:rPr>
          <w:sz w:val="22"/>
          <w:szCs w:val="22"/>
        </w:rPr>
        <w:t>such scenarios.</w:t>
      </w:r>
    </w:p>
    <w:tbl>
      <w:tblPr>
        <w:tblStyle w:val="TableGrid"/>
        <w:tblW w:w="0" w:type="auto"/>
        <w:tblLook w:val="04A0" w:firstRow="1" w:lastRow="0" w:firstColumn="1" w:lastColumn="0" w:noHBand="0" w:noVBand="1"/>
      </w:tblPr>
      <w:tblGrid>
        <w:gridCol w:w="3187"/>
        <w:gridCol w:w="3187"/>
        <w:gridCol w:w="3188"/>
      </w:tblGrid>
      <w:tr w:rsidR="00F61E5B" w14:paraId="45F89344" w14:textId="77777777" w:rsidTr="00F61E5B">
        <w:tc>
          <w:tcPr>
            <w:tcW w:w="3187" w:type="dxa"/>
          </w:tcPr>
          <w:p w14:paraId="740B9C47" w14:textId="7560F5A1" w:rsidR="00F61E5B" w:rsidRDefault="00F61E5B" w:rsidP="00C11E64">
            <w:pPr>
              <w:rPr>
                <w:sz w:val="22"/>
                <w:szCs w:val="22"/>
              </w:rPr>
            </w:pPr>
            <w:r>
              <w:rPr>
                <w:sz w:val="22"/>
                <w:szCs w:val="22"/>
              </w:rPr>
              <w:t>UE capability</w:t>
            </w:r>
          </w:p>
        </w:tc>
        <w:tc>
          <w:tcPr>
            <w:tcW w:w="3187" w:type="dxa"/>
          </w:tcPr>
          <w:p w14:paraId="7C77511E" w14:textId="57A7F7D6" w:rsidR="00F61E5B" w:rsidRDefault="00F61E5B" w:rsidP="00C11E64">
            <w:pPr>
              <w:rPr>
                <w:sz w:val="22"/>
                <w:szCs w:val="22"/>
              </w:rPr>
            </w:pPr>
            <w:r>
              <w:rPr>
                <w:sz w:val="22"/>
                <w:szCs w:val="22"/>
              </w:rPr>
              <w:t>PPW in FR1</w:t>
            </w:r>
          </w:p>
        </w:tc>
        <w:tc>
          <w:tcPr>
            <w:tcW w:w="3188" w:type="dxa"/>
          </w:tcPr>
          <w:p w14:paraId="086FD986" w14:textId="53EEBD0F" w:rsidR="00F61E5B" w:rsidRDefault="004363F1" w:rsidP="00C11E64">
            <w:pPr>
              <w:rPr>
                <w:sz w:val="22"/>
                <w:szCs w:val="22"/>
              </w:rPr>
            </w:pPr>
            <w:r>
              <w:rPr>
                <w:sz w:val="22"/>
                <w:szCs w:val="22"/>
              </w:rPr>
              <w:t>PPW in FR2</w:t>
            </w:r>
          </w:p>
        </w:tc>
      </w:tr>
      <w:tr w:rsidR="00F61E5B" w14:paraId="559B8797" w14:textId="77777777" w:rsidTr="00F61E5B">
        <w:tc>
          <w:tcPr>
            <w:tcW w:w="3187" w:type="dxa"/>
          </w:tcPr>
          <w:p w14:paraId="6C366A46" w14:textId="014BCD29" w:rsidR="00F61E5B" w:rsidRDefault="00F61E5B" w:rsidP="00C11E64">
            <w:pPr>
              <w:rPr>
                <w:sz w:val="22"/>
                <w:szCs w:val="22"/>
              </w:rPr>
            </w:pPr>
            <w:r>
              <w:rPr>
                <w:sz w:val="22"/>
                <w:szCs w:val="22"/>
              </w:rPr>
              <w:t>1A</w:t>
            </w:r>
          </w:p>
        </w:tc>
        <w:tc>
          <w:tcPr>
            <w:tcW w:w="3187" w:type="dxa"/>
          </w:tcPr>
          <w:p w14:paraId="7E97DFB6" w14:textId="721F589E" w:rsidR="00F61E5B" w:rsidRDefault="00E7290E" w:rsidP="00C11E64">
            <w:pPr>
              <w:rPr>
                <w:sz w:val="22"/>
                <w:szCs w:val="22"/>
              </w:rPr>
            </w:pPr>
            <w:r>
              <w:rPr>
                <w:sz w:val="22"/>
                <w:szCs w:val="22"/>
              </w:rPr>
              <w:t xml:space="preserve">PRS </w:t>
            </w:r>
            <w:r w:rsidR="00DA6091">
              <w:rPr>
                <w:sz w:val="22"/>
                <w:szCs w:val="22"/>
              </w:rPr>
              <w:t xml:space="preserve">is </w:t>
            </w:r>
            <w:r>
              <w:rPr>
                <w:sz w:val="22"/>
                <w:szCs w:val="22"/>
              </w:rPr>
              <w:t>processed if it has higher priori</w:t>
            </w:r>
            <w:r w:rsidR="004363F1">
              <w:rPr>
                <w:sz w:val="22"/>
                <w:szCs w:val="22"/>
              </w:rPr>
              <w:t xml:space="preserve">ty than all other </w:t>
            </w:r>
            <w:r w:rsidR="00217EF3">
              <w:rPr>
                <w:sz w:val="22"/>
                <w:szCs w:val="22"/>
              </w:rPr>
              <w:t xml:space="preserve">DL </w:t>
            </w:r>
            <w:r w:rsidR="004363F1">
              <w:rPr>
                <w:sz w:val="22"/>
                <w:szCs w:val="22"/>
              </w:rPr>
              <w:t>signals/channels per UE</w:t>
            </w:r>
          </w:p>
        </w:tc>
        <w:tc>
          <w:tcPr>
            <w:tcW w:w="3188" w:type="dxa"/>
          </w:tcPr>
          <w:p w14:paraId="236E32B1" w14:textId="54D0A5BC" w:rsidR="00F61E5B" w:rsidRDefault="00A85CC9" w:rsidP="00C11E64">
            <w:pPr>
              <w:rPr>
                <w:sz w:val="22"/>
                <w:szCs w:val="22"/>
              </w:rPr>
            </w:pPr>
            <w:r>
              <w:rPr>
                <w:sz w:val="22"/>
                <w:szCs w:val="22"/>
              </w:rPr>
              <w:t xml:space="preserve">PRS </w:t>
            </w:r>
            <w:r w:rsidR="00E229E5">
              <w:rPr>
                <w:sz w:val="22"/>
                <w:szCs w:val="22"/>
              </w:rPr>
              <w:t xml:space="preserve">is </w:t>
            </w:r>
            <w:r>
              <w:rPr>
                <w:sz w:val="22"/>
                <w:szCs w:val="22"/>
              </w:rPr>
              <w:t xml:space="preserve">processed if it has higher priority than all other </w:t>
            </w:r>
            <w:r w:rsidR="00217EF3">
              <w:rPr>
                <w:sz w:val="22"/>
                <w:szCs w:val="22"/>
              </w:rPr>
              <w:t xml:space="preserve">DL </w:t>
            </w:r>
            <w:r>
              <w:rPr>
                <w:sz w:val="22"/>
                <w:szCs w:val="22"/>
              </w:rPr>
              <w:t>signals/channels per UE</w:t>
            </w:r>
          </w:p>
        </w:tc>
      </w:tr>
      <w:tr w:rsidR="00F61E5B" w14:paraId="6E07F78B" w14:textId="77777777" w:rsidTr="00F61E5B">
        <w:tc>
          <w:tcPr>
            <w:tcW w:w="3187" w:type="dxa"/>
          </w:tcPr>
          <w:p w14:paraId="4AAD9D26" w14:textId="1C35BE3E" w:rsidR="00F61E5B" w:rsidRDefault="00A85CC9" w:rsidP="00C11E64">
            <w:pPr>
              <w:rPr>
                <w:sz w:val="22"/>
                <w:szCs w:val="22"/>
              </w:rPr>
            </w:pPr>
            <w:r>
              <w:rPr>
                <w:sz w:val="22"/>
                <w:szCs w:val="22"/>
              </w:rPr>
              <w:t>1B</w:t>
            </w:r>
          </w:p>
        </w:tc>
        <w:tc>
          <w:tcPr>
            <w:tcW w:w="3187" w:type="dxa"/>
          </w:tcPr>
          <w:p w14:paraId="017286DC" w14:textId="22FDA402" w:rsidR="00F61E5B" w:rsidRDefault="00C12231" w:rsidP="00C11E64">
            <w:pPr>
              <w:rPr>
                <w:sz w:val="22"/>
                <w:szCs w:val="22"/>
              </w:rPr>
            </w:pPr>
            <w:r>
              <w:rPr>
                <w:sz w:val="22"/>
                <w:szCs w:val="22"/>
              </w:rPr>
              <w:t xml:space="preserve">PRS </w:t>
            </w:r>
            <w:r w:rsidR="00DA6091">
              <w:rPr>
                <w:sz w:val="22"/>
                <w:szCs w:val="22"/>
              </w:rPr>
              <w:t xml:space="preserve">is </w:t>
            </w:r>
            <w:r>
              <w:rPr>
                <w:sz w:val="22"/>
                <w:szCs w:val="22"/>
              </w:rPr>
              <w:t xml:space="preserve">processed if it has higher priority than all other </w:t>
            </w:r>
            <w:r w:rsidR="00217EF3">
              <w:rPr>
                <w:sz w:val="22"/>
                <w:szCs w:val="22"/>
              </w:rPr>
              <w:t xml:space="preserve">DL </w:t>
            </w:r>
            <w:r>
              <w:rPr>
                <w:sz w:val="22"/>
                <w:szCs w:val="22"/>
              </w:rPr>
              <w:t>signals/channels in the same band</w:t>
            </w:r>
            <w:r w:rsidR="00F1339E">
              <w:rPr>
                <w:sz w:val="22"/>
                <w:szCs w:val="22"/>
              </w:rPr>
              <w:t xml:space="preserve"> (</w:t>
            </w:r>
            <w:r w:rsidR="00DE16BA">
              <w:rPr>
                <w:sz w:val="22"/>
                <w:szCs w:val="22"/>
              </w:rPr>
              <w:t>including</w:t>
            </w:r>
            <w:r w:rsidR="00F1339E">
              <w:rPr>
                <w:sz w:val="22"/>
                <w:szCs w:val="22"/>
              </w:rPr>
              <w:t xml:space="preserve"> </w:t>
            </w:r>
            <w:r w:rsidR="00DE16BA">
              <w:rPr>
                <w:sz w:val="22"/>
                <w:szCs w:val="22"/>
              </w:rPr>
              <w:t>when the UE is in FR1-FR2 NR-DC)</w:t>
            </w:r>
          </w:p>
        </w:tc>
        <w:tc>
          <w:tcPr>
            <w:tcW w:w="3188" w:type="dxa"/>
          </w:tcPr>
          <w:p w14:paraId="2C106E25" w14:textId="4E0FAACD" w:rsidR="00F61E5B" w:rsidRDefault="00BB443D" w:rsidP="00C11E64">
            <w:pPr>
              <w:rPr>
                <w:sz w:val="22"/>
                <w:szCs w:val="22"/>
              </w:rPr>
            </w:pPr>
            <w:r>
              <w:rPr>
                <w:sz w:val="22"/>
                <w:szCs w:val="22"/>
              </w:rPr>
              <w:t>For UE</w:t>
            </w:r>
            <w:r w:rsidR="006406AE">
              <w:rPr>
                <w:sz w:val="22"/>
                <w:szCs w:val="22"/>
              </w:rPr>
              <w:t xml:space="preserve">s supporting IBM, </w:t>
            </w:r>
            <w:r w:rsidR="00607D16">
              <w:rPr>
                <w:sz w:val="22"/>
                <w:szCs w:val="22"/>
              </w:rPr>
              <w:t xml:space="preserve">PRS </w:t>
            </w:r>
            <w:r w:rsidR="00F03BFD">
              <w:rPr>
                <w:sz w:val="22"/>
                <w:szCs w:val="22"/>
              </w:rPr>
              <w:t xml:space="preserve">is </w:t>
            </w:r>
            <w:r w:rsidR="00607D16">
              <w:rPr>
                <w:sz w:val="22"/>
                <w:szCs w:val="22"/>
              </w:rPr>
              <w:t xml:space="preserve">processed if it has higher priority than all other </w:t>
            </w:r>
            <w:r w:rsidR="00217EF3">
              <w:rPr>
                <w:sz w:val="22"/>
                <w:szCs w:val="22"/>
              </w:rPr>
              <w:t xml:space="preserve">DL </w:t>
            </w:r>
            <w:r w:rsidR="00607D16">
              <w:rPr>
                <w:sz w:val="22"/>
                <w:szCs w:val="22"/>
              </w:rPr>
              <w:t xml:space="preserve">signals/channels </w:t>
            </w:r>
            <w:r w:rsidR="00C25D01" w:rsidRPr="00225C22">
              <w:rPr>
                <w:sz w:val="22"/>
                <w:szCs w:val="22"/>
              </w:rPr>
              <w:t xml:space="preserve">in </w:t>
            </w:r>
            <w:r w:rsidR="006406AE">
              <w:rPr>
                <w:sz w:val="22"/>
                <w:szCs w:val="22"/>
              </w:rPr>
              <w:t>the same band</w:t>
            </w:r>
            <w:r w:rsidR="00FC3337">
              <w:rPr>
                <w:sz w:val="22"/>
                <w:szCs w:val="22"/>
              </w:rPr>
              <w:t xml:space="preserve"> </w:t>
            </w:r>
            <w:r w:rsidR="00E968A6">
              <w:rPr>
                <w:sz w:val="22"/>
                <w:szCs w:val="22"/>
              </w:rPr>
              <w:t>(</w:t>
            </w:r>
            <w:r w:rsidR="00FC3337">
              <w:rPr>
                <w:sz w:val="22"/>
                <w:szCs w:val="22"/>
              </w:rPr>
              <w:t>in FR2</w:t>
            </w:r>
            <w:r w:rsidR="00E968A6">
              <w:rPr>
                <w:sz w:val="22"/>
                <w:szCs w:val="22"/>
              </w:rPr>
              <w:t>)</w:t>
            </w:r>
            <w:r w:rsidR="00DA6091">
              <w:rPr>
                <w:sz w:val="22"/>
                <w:szCs w:val="22"/>
              </w:rPr>
              <w:t>.</w:t>
            </w:r>
          </w:p>
          <w:p w14:paraId="21AC6769" w14:textId="652C0209" w:rsidR="00DA6091" w:rsidRDefault="00DA6091" w:rsidP="00C11E64">
            <w:pPr>
              <w:rPr>
                <w:sz w:val="22"/>
                <w:szCs w:val="22"/>
              </w:rPr>
            </w:pPr>
            <w:r>
              <w:rPr>
                <w:sz w:val="22"/>
                <w:szCs w:val="22"/>
              </w:rPr>
              <w:t xml:space="preserve">For UEs supporting CBM, PRS </w:t>
            </w:r>
            <w:r w:rsidR="00F03BFD">
              <w:rPr>
                <w:sz w:val="22"/>
                <w:szCs w:val="22"/>
              </w:rPr>
              <w:t xml:space="preserve">is </w:t>
            </w:r>
            <w:r>
              <w:rPr>
                <w:sz w:val="22"/>
                <w:szCs w:val="22"/>
              </w:rPr>
              <w:t xml:space="preserve">processed if it has higher priority than all other DL signals/channels </w:t>
            </w:r>
            <w:r w:rsidRPr="00225C22">
              <w:rPr>
                <w:sz w:val="22"/>
                <w:szCs w:val="22"/>
              </w:rPr>
              <w:t xml:space="preserve">in </w:t>
            </w:r>
            <w:r>
              <w:rPr>
                <w:sz w:val="22"/>
                <w:szCs w:val="22"/>
              </w:rPr>
              <w:t>FR2</w:t>
            </w:r>
            <w:r w:rsidR="00092540">
              <w:rPr>
                <w:sz w:val="22"/>
                <w:szCs w:val="22"/>
              </w:rPr>
              <w:t>.</w:t>
            </w:r>
          </w:p>
        </w:tc>
      </w:tr>
      <w:tr w:rsidR="00F61E5B" w14:paraId="325342EE" w14:textId="77777777" w:rsidTr="00F61E5B">
        <w:tc>
          <w:tcPr>
            <w:tcW w:w="3187" w:type="dxa"/>
          </w:tcPr>
          <w:p w14:paraId="18FDCC03" w14:textId="552B30A9" w:rsidR="00F61E5B" w:rsidRDefault="00BC2A84" w:rsidP="00C11E64">
            <w:pPr>
              <w:rPr>
                <w:sz w:val="22"/>
                <w:szCs w:val="22"/>
              </w:rPr>
            </w:pPr>
            <w:r>
              <w:rPr>
                <w:sz w:val="22"/>
                <w:szCs w:val="22"/>
              </w:rPr>
              <w:t>2</w:t>
            </w:r>
          </w:p>
        </w:tc>
        <w:tc>
          <w:tcPr>
            <w:tcW w:w="3187" w:type="dxa"/>
          </w:tcPr>
          <w:p w14:paraId="5B884B55" w14:textId="12322279" w:rsidR="00F61E5B" w:rsidRDefault="000A5E56" w:rsidP="00C11E64">
            <w:pPr>
              <w:rPr>
                <w:sz w:val="22"/>
                <w:szCs w:val="22"/>
              </w:rPr>
            </w:pPr>
            <w:r>
              <w:rPr>
                <w:sz w:val="22"/>
                <w:szCs w:val="22"/>
              </w:rPr>
              <w:t xml:space="preserve">PRS </w:t>
            </w:r>
            <w:r w:rsidR="00E229E5">
              <w:rPr>
                <w:sz w:val="22"/>
                <w:szCs w:val="22"/>
              </w:rPr>
              <w:t xml:space="preserve">is </w:t>
            </w:r>
            <w:r>
              <w:rPr>
                <w:sz w:val="22"/>
                <w:szCs w:val="22"/>
              </w:rPr>
              <w:t xml:space="preserve">processed if it has higher priority than all other </w:t>
            </w:r>
            <w:r w:rsidR="00217EF3">
              <w:rPr>
                <w:sz w:val="22"/>
                <w:szCs w:val="22"/>
              </w:rPr>
              <w:t xml:space="preserve">DL </w:t>
            </w:r>
            <w:r>
              <w:rPr>
                <w:sz w:val="22"/>
                <w:szCs w:val="22"/>
              </w:rPr>
              <w:lastRenderedPageBreak/>
              <w:t xml:space="preserve">signals/channels in the same </w:t>
            </w:r>
            <w:r w:rsidR="007C39F3">
              <w:rPr>
                <w:sz w:val="22"/>
                <w:szCs w:val="22"/>
              </w:rPr>
              <w:t>CC</w:t>
            </w:r>
            <w:r w:rsidR="00DB2516">
              <w:rPr>
                <w:sz w:val="22"/>
                <w:szCs w:val="22"/>
              </w:rPr>
              <w:t>,</w:t>
            </w:r>
            <w:r w:rsidR="00ED3F19">
              <w:rPr>
                <w:sz w:val="22"/>
                <w:szCs w:val="22"/>
              </w:rPr>
              <w:t xml:space="preserve"> </w:t>
            </w:r>
            <w:r w:rsidR="00D85B97">
              <w:rPr>
                <w:sz w:val="22"/>
                <w:szCs w:val="22"/>
              </w:rPr>
              <w:t>that</w:t>
            </w:r>
            <w:r w:rsidR="00ED3F19">
              <w:rPr>
                <w:sz w:val="22"/>
                <w:szCs w:val="22"/>
              </w:rPr>
              <w:t xml:space="preserve"> overlap in time with PRS symbols</w:t>
            </w:r>
            <w:r w:rsidR="00DB2516">
              <w:rPr>
                <w:sz w:val="22"/>
                <w:szCs w:val="22"/>
              </w:rPr>
              <w:t>.</w:t>
            </w:r>
          </w:p>
        </w:tc>
        <w:tc>
          <w:tcPr>
            <w:tcW w:w="3188" w:type="dxa"/>
          </w:tcPr>
          <w:p w14:paraId="19DADE51" w14:textId="5EC590DB" w:rsidR="006C1872" w:rsidRDefault="006C1872" w:rsidP="006C1872">
            <w:pPr>
              <w:rPr>
                <w:sz w:val="22"/>
                <w:szCs w:val="22"/>
              </w:rPr>
            </w:pPr>
            <w:r>
              <w:rPr>
                <w:sz w:val="22"/>
                <w:szCs w:val="22"/>
              </w:rPr>
              <w:lastRenderedPageBreak/>
              <w:t xml:space="preserve">For UEs supporting IBM, PRS is processed if it has higher priority </w:t>
            </w:r>
            <w:r>
              <w:rPr>
                <w:sz w:val="22"/>
                <w:szCs w:val="22"/>
              </w:rPr>
              <w:lastRenderedPageBreak/>
              <w:t xml:space="preserve">than all other DL signals/channels </w:t>
            </w:r>
            <w:r w:rsidRPr="00225C22">
              <w:rPr>
                <w:sz w:val="22"/>
                <w:szCs w:val="22"/>
              </w:rPr>
              <w:t xml:space="preserve">in </w:t>
            </w:r>
            <w:r>
              <w:rPr>
                <w:sz w:val="22"/>
                <w:szCs w:val="22"/>
              </w:rPr>
              <w:t xml:space="preserve">the same band </w:t>
            </w:r>
            <w:r w:rsidR="00DB2516">
              <w:rPr>
                <w:sz w:val="22"/>
                <w:szCs w:val="22"/>
              </w:rPr>
              <w:t>(</w:t>
            </w:r>
            <w:r>
              <w:rPr>
                <w:sz w:val="22"/>
                <w:szCs w:val="22"/>
              </w:rPr>
              <w:t>in FR2</w:t>
            </w:r>
            <w:r w:rsidR="00DB2516">
              <w:rPr>
                <w:sz w:val="22"/>
                <w:szCs w:val="22"/>
              </w:rPr>
              <w:t>)</w:t>
            </w:r>
            <w:r>
              <w:rPr>
                <w:sz w:val="22"/>
                <w:szCs w:val="22"/>
              </w:rPr>
              <w:t>.</w:t>
            </w:r>
          </w:p>
          <w:p w14:paraId="16BED738" w14:textId="66BF3301" w:rsidR="00F61E5B" w:rsidRPr="00362F6C" w:rsidRDefault="006C1872" w:rsidP="006C1872">
            <w:pPr>
              <w:rPr>
                <w:strike/>
                <w:sz w:val="22"/>
                <w:szCs w:val="22"/>
              </w:rPr>
            </w:pPr>
            <w:r>
              <w:rPr>
                <w:sz w:val="22"/>
                <w:szCs w:val="22"/>
              </w:rPr>
              <w:t xml:space="preserve">For UEs supporting CBM, PRS is processed if it has higher priority than all other DL signals/channels </w:t>
            </w:r>
            <w:r w:rsidRPr="00225C22">
              <w:rPr>
                <w:sz w:val="22"/>
                <w:szCs w:val="22"/>
              </w:rPr>
              <w:t xml:space="preserve">in </w:t>
            </w:r>
            <w:r>
              <w:rPr>
                <w:sz w:val="22"/>
                <w:szCs w:val="22"/>
              </w:rPr>
              <w:t>FR2</w:t>
            </w:r>
            <w:r w:rsidR="00E449DF">
              <w:rPr>
                <w:sz w:val="22"/>
                <w:szCs w:val="22"/>
              </w:rPr>
              <w:t>.</w:t>
            </w:r>
          </w:p>
        </w:tc>
      </w:tr>
    </w:tbl>
    <w:p w14:paraId="7C35C52A" w14:textId="3D4DF0CF" w:rsidR="00231E6A" w:rsidRPr="0062160C" w:rsidRDefault="00EE2533" w:rsidP="0062160C">
      <w:pPr>
        <w:pStyle w:val="Caption"/>
        <w:jc w:val="center"/>
        <w:rPr>
          <w:sz w:val="24"/>
          <w:szCs w:val="22"/>
        </w:rPr>
      </w:pPr>
      <w:r w:rsidRPr="0062160C">
        <w:rPr>
          <w:sz w:val="22"/>
        </w:rPr>
        <w:lastRenderedPageBreak/>
        <w:t xml:space="preserve">Table </w:t>
      </w:r>
      <w:r w:rsidRPr="0062160C">
        <w:rPr>
          <w:sz w:val="22"/>
        </w:rPr>
        <w:fldChar w:fldCharType="begin"/>
      </w:r>
      <w:r w:rsidRPr="0062160C">
        <w:rPr>
          <w:sz w:val="22"/>
        </w:rPr>
        <w:instrText xml:space="preserve"> SEQ Table \* ARABIC </w:instrText>
      </w:r>
      <w:r w:rsidRPr="0062160C">
        <w:rPr>
          <w:sz w:val="22"/>
        </w:rPr>
        <w:fldChar w:fldCharType="separate"/>
      </w:r>
      <w:r w:rsidRPr="0062160C">
        <w:rPr>
          <w:noProof/>
          <w:sz w:val="22"/>
        </w:rPr>
        <w:t>1</w:t>
      </w:r>
      <w:r w:rsidRPr="0062160C">
        <w:rPr>
          <w:sz w:val="22"/>
        </w:rPr>
        <w:fldChar w:fldCharType="end"/>
      </w:r>
      <w:r w:rsidR="0062160C" w:rsidRPr="0062160C">
        <w:rPr>
          <w:sz w:val="22"/>
        </w:rPr>
        <w:t>:</w:t>
      </w:r>
      <w:r w:rsidR="0062160C">
        <w:rPr>
          <w:sz w:val="22"/>
        </w:rPr>
        <w:t xml:space="preserve"> </w:t>
      </w:r>
      <w:r w:rsidR="00F30AAD">
        <w:rPr>
          <w:sz w:val="22"/>
        </w:rPr>
        <w:t>Prioritization rules within PPW</w:t>
      </w:r>
    </w:p>
    <w:p w14:paraId="6B902E43" w14:textId="68F53757" w:rsidR="002544BB" w:rsidRDefault="00F91552" w:rsidP="002544BB">
      <w:pPr>
        <w:rPr>
          <w:sz w:val="22"/>
          <w:szCs w:val="22"/>
        </w:rPr>
      </w:pPr>
      <w:r w:rsidRPr="0007356D">
        <w:rPr>
          <w:b/>
          <w:bCs/>
          <w:sz w:val="22"/>
          <w:szCs w:val="22"/>
        </w:rPr>
        <w:t>Proposal</w:t>
      </w:r>
      <w:r>
        <w:rPr>
          <w:b/>
          <w:bCs/>
          <w:sz w:val="22"/>
          <w:szCs w:val="22"/>
        </w:rPr>
        <w:t xml:space="preserve"> </w:t>
      </w:r>
      <w:r w:rsidR="00687D23">
        <w:rPr>
          <w:b/>
          <w:bCs/>
          <w:sz w:val="22"/>
          <w:szCs w:val="22"/>
        </w:rPr>
        <w:t>4</w:t>
      </w:r>
      <w:r w:rsidRPr="00855EAA">
        <w:rPr>
          <w:b/>
          <w:bCs/>
          <w:sz w:val="22"/>
          <w:szCs w:val="22"/>
        </w:rPr>
        <w:t>:</w:t>
      </w:r>
      <w:r w:rsidR="00687D23" w:rsidRPr="00855EAA">
        <w:rPr>
          <w:b/>
          <w:bCs/>
          <w:sz w:val="22"/>
          <w:szCs w:val="22"/>
        </w:rPr>
        <w:t xml:space="preserve"> </w:t>
      </w:r>
      <w:r w:rsidR="002544BB" w:rsidRPr="00855EAA">
        <w:rPr>
          <w:b/>
          <w:sz w:val="22"/>
          <w:szCs w:val="22"/>
        </w:rPr>
        <w:t xml:space="preserve">For UEs supporting </w:t>
      </w:r>
      <w:r w:rsidR="00231BF8" w:rsidRPr="00855EAA">
        <w:rPr>
          <w:b/>
          <w:sz w:val="22"/>
          <w:szCs w:val="22"/>
        </w:rPr>
        <w:t>Capability 1B or 2, an</w:t>
      </w:r>
      <w:r w:rsidR="00855EAA" w:rsidRPr="00855EAA">
        <w:rPr>
          <w:b/>
          <w:sz w:val="22"/>
          <w:szCs w:val="22"/>
        </w:rPr>
        <w:t>d supporting</w:t>
      </w:r>
      <w:r w:rsidR="002544BB" w:rsidRPr="00855EAA">
        <w:rPr>
          <w:b/>
          <w:sz w:val="22"/>
          <w:szCs w:val="22"/>
        </w:rPr>
        <w:t xml:space="preserve"> IBM, PRS</w:t>
      </w:r>
      <w:r w:rsidR="00855EAA" w:rsidRPr="00855EAA">
        <w:rPr>
          <w:b/>
          <w:sz w:val="22"/>
          <w:szCs w:val="22"/>
        </w:rPr>
        <w:t xml:space="preserve"> in FR2</w:t>
      </w:r>
      <w:r w:rsidR="002544BB" w:rsidRPr="00855EAA">
        <w:rPr>
          <w:b/>
          <w:sz w:val="22"/>
          <w:szCs w:val="22"/>
        </w:rPr>
        <w:t xml:space="preserve"> is processed if it has higher priority than all other DL signals/channels in the same band.</w:t>
      </w:r>
    </w:p>
    <w:p w14:paraId="5FAC3F17" w14:textId="65D4B5A9" w:rsidR="00F91552" w:rsidRPr="00855EAA" w:rsidRDefault="00855EAA" w:rsidP="00C11E64">
      <w:pPr>
        <w:rPr>
          <w:sz w:val="22"/>
          <w:szCs w:val="22"/>
        </w:rPr>
      </w:pPr>
      <w:r w:rsidRPr="0007356D">
        <w:rPr>
          <w:b/>
          <w:bCs/>
          <w:sz w:val="22"/>
          <w:szCs w:val="22"/>
        </w:rPr>
        <w:t>Proposal</w:t>
      </w:r>
      <w:r>
        <w:rPr>
          <w:b/>
          <w:bCs/>
          <w:sz w:val="22"/>
          <w:szCs w:val="22"/>
        </w:rPr>
        <w:t xml:space="preserve"> 5</w:t>
      </w:r>
      <w:r w:rsidRPr="00855EAA">
        <w:rPr>
          <w:b/>
          <w:bCs/>
          <w:sz w:val="22"/>
          <w:szCs w:val="22"/>
        </w:rPr>
        <w:t xml:space="preserve">: </w:t>
      </w:r>
      <w:r w:rsidRPr="00855EAA">
        <w:rPr>
          <w:b/>
          <w:sz w:val="22"/>
          <w:szCs w:val="22"/>
        </w:rPr>
        <w:t xml:space="preserve">For UEs supporting Capability 1B or 2, and supporting </w:t>
      </w:r>
      <w:r>
        <w:rPr>
          <w:b/>
          <w:sz w:val="22"/>
          <w:szCs w:val="22"/>
        </w:rPr>
        <w:t>C</w:t>
      </w:r>
      <w:r w:rsidRPr="00855EAA">
        <w:rPr>
          <w:b/>
          <w:sz w:val="22"/>
          <w:szCs w:val="22"/>
        </w:rPr>
        <w:t xml:space="preserve">BM, PRS in FR2 is processed if it has higher priority than all other DL signals/channels in </w:t>
      </w:r>
      <w:r>
        <w:rPr>
          <w:b/>
          <w:sz w:val="22"/>
          <w:szCs w:val="22"/>
        </w:rPr>
        <w:t>FR2</w:t>
      </w:r>
      <w:r w:rsidRPr="00855EAA">
        <w:rPr>
          <w:b/>
          <w:sz w:val="22"/>
          <w:szCs w:val="22"/>
        </w:rPr>
        <w:t>.</w:t>
      </w:r>
    </w:p>
    <w:p w14:paraId="482006A8" w14:textId="264E7031" w:rsidR="00AF2892" w:rsidRPr="0007356D" w:rsidRDefault="00AF2892" w:rsidP="00C11E64">
      <w:pPr>
        <w:rPr>
          <w:b/>
          <w:bCs/>
          <w:sz w:val="22"/>
          <w:szCs w:val="22"/>
        </w:rPr>
      </w:pPr>
      <w:r w:rsidRPr="0007356D">
        <w:rPr>
          <w:b/>
          <w:bCs/>
          <w:sz w:val="22"/>
          <w:szCs w:val="22"/>
        </w:rPr>
        <w:t>Proposal</w:t>
      </w:r>
      <w:r w:rsidR="00D75A55">
        <w:rPr>
          <w:b/>
          <w:bCs/>
          <w:sz w:val="22"/>
          <w:szCs w:val="22"/>
        </w:rPr>
        <w:t xml:space="preserve"> </w:t>
      </w:r>
      <w:r w:rsidR="002035AC">
        <w:rPr>
          <w:b/>
          <w:bCs/>
          <w:sz w:val="22"/>
          <w:szCs w:val="22"/>
        </w:rPr>
        <w:t>6</w:t>
      </w:r>
      <w:r w:rsidRPr="0007356D">
        <w:rPr>
          <w:b/>
          <w:bCs/>
          <w:sz w:val="22"/>
          <w:szCs w:val="22"/>
        </w:rPr>
        <w:t xml:space="preserve">: </w:t>
      </w:r>
      <w:r w:rsidR="00F83798">
        <w:rPr>
          <w:b/>
          <w:bCs/>
          <w:sz w:val="22"/>
          <w:szCs w:val="22"/>
        </w:rPr>
        <w:t>For UE</w:t>
      </w:r>
      <w:r w:rsidR="00D71786">
        <w:rPr>
          <w:b/>
          <w:bCs/>
          <w:sz w:val="22"/>
          <w:szCs w:val="22"/>
        </w:rPr>
        <w:t xml:space="preserve">s supporting Capability 1A, </w:t>
      </w:r>
      <w:r w:rsidRPr="0007356D">
        <w:rPr>
          <w:b/>
          <w:bCs/>
          <w:sz w:val="22"/>
          <w:szCs w:val="22"/>
        </w:rPr>
        <w:t xml:space="preserve">RAN4 will specify measurement period requirement for the case when </w:t>
      </w:r>
      <w:r w:rsidR="0000682A" w:rsidRPr="0007356D">
        <w:rPr>
          <w:b/>
          <w:bCs/>
          <w:sz w:val="22"/>
          <w:szCs w:val="22"/>
        </w:rPr>
        <w:t>PRS has</w:t>
      </w:r>
      <w:r w:rsidR="00DB53C9" w:rsidRPr="0007356D">
        <w:rPr>
          <w:b/>
          <w:bCs/>
          <w:sz w:val="22"/>
          <w:szCs w:val="22"/>
        </w:rPr>
        <w:t xml:space="preserve"> higher priority than </w:t>
      </w:r>
      <w:r w:rsidR="0021495E">
        <w:rPr>
          <w:b/>
          <w:bCs/>
          <w:sz w:val="22"/>
          <w:szCs w:val="22"/>
        </w:rPr>
        <w:t xml:space="preserve">all </w:t>
      </w:r>
      <w:r w:rsidR="00DB53C9" w:rsidRPr="0007356D">
        <w:rPr>
          <w:b/>
          <w:bCs/>
          <w:sz w:val="22"/>
          <w:szCs w:val="22"/>
        </w:rPr>
        <w:t>other signals</w:t>
      </w:r>
      <w:r w:rsidR="00D04890">
        <w:rPr>
          <w:b/>
          <w:bCs/>
          <w:sz w:val="22"/>
          <w:szCs w:val="22"/>
        </w:rPr>
        <w:t>/channels</w:t>
      </w:r>
      <w:r w:rsidR="002B4213">
        <w:rPr>
          <w:b/>
          <w:bCs/>
          <w:sz w:val="22"/>
          <w:szCs w:val="22"/>
        </w:rPr>
        <w:t xml:space="preserve"> (per UE)</w:t>
      </w:r>
      <w:r w:rsidR="00DB53C9" w:rsidRPr="0007356D">
        <w:rPr>
          <w:b/>
          <w:bCs/>
          <w:sz w:val="22"/>
          <w:szCs w:val="22"/>
        </w:rPr>
        <w:t xml:space="preserve"> present inside the PRS</w:t>
      </w:r>
      <w:r w:rsidR="0000682A" w:rsidRPr="0007356D">
        <w:rPr>
          <w:b/>
          <w:bCs/>
          <w:sz w:val="22"/>
          <w:szCs w:val="22"/>
        </w:rPr>
        <w:t xml:space="preserve"> processing</w:t>
      </w:r>
      <w:r w:rsidR="00DB53C9" w:rsidRPr="0007356D">
        <w:rPr>
          <w:b/>
          <w:bCs/>
          <w:sz w:val="22"/>
          <w:szCs w:val="22"/>
        </w:rPr>
        <w:t xml:space="preserve"> window</w:t>
      </w:r>
      <w:r w:rsidR="00DE10A0">
        <w:rPr>
          <w:b/>
          <w:bCs/>
          <w:sz w:val="22"/>
          <w:szCs w:val="22"/>
        </w:rPr>
        <w:t xml:space="preserve"> instances</w:t>
      </w:r>
      <w:r w:rsidR="00310301">
        <w:rPr>
          <w:b/>
          <w:bCs/>
          <w:sz w:val="22"/>
          <w:szCs w:val="22"/>
        </w:rPr>
        <w:t xml:space="preserve"> comprising the measurement period</w:t>
      </w:r>
      <w:r w:rsidR="00F94D27" w:rsidRPr="0007356D">
        <w:rPr>
          <w:b/>
          <w:bCs/>
          <w:sz w:val="22"/>
          <w:szCs w:val="22"/>
        </w:rPr>
        <w:t>. If higher-priority signals/channels</w:t>
      </w:r>
      <w:r w:rsidR="002B4213">
        <w:rPr>
          <w:b/>
          <w:bCs/>
          <w:sz w:val="22"/>
          <w:szCs w:val="22"/>
        </w:rPr>
        <w:t xml:space="preserve"> (per UE)</w:t>
      </w:r>
      <w:r w:rsidR="00F94D27" w:rsidRPr="0007356D">
        <w:rPr>
          <w:b/>
          <w:bCs/>
          <w:sz w:val="22"/>
          <w:szCs w:val="22"/>
        </w:rPr>
        <w:t xml:space="preserve"> are present inside </w:t>
      </w:r>
      <w:r w:rsidR="00777BC4" w:rsidRPr="0007356D">
        <w:rPr>
          <w:b/>
          <w:bCs/>
          <w:sz w:val="22"/>
          <w:szCs w:val="22"/>
        </w:rPr>
        <w:t xml:space="preserve">any of </w:t>
      </w:r>
      <w:r w:rsidR="00F94D27" w:rsidRPr="0007356D">
        <w:rPr>
          <w:b/>
          <w:bCs/>
          <w:sz w:val="22"/>
          <w:szCs w:val="22"/>
        </w:rPr>
        <w:t>the PRS processing window</w:t>
      </w:r>
      <w:r w:rsidR="00777BC4" w:rsidRPr="0007356D">
        <w:rPr>
          <w:b/>
          <w:bCs/>
          <w:sz w:val="22"/>
          <w:szCs w:val="22"/>
        </w:rPr>
        <w:t xml:space="preserve">s </w:t>
      </w:r>
      <w:r w:rsidR="00CA5B42">
        <w:rPr>
          <w:b/>
          <w:bCs/>
          <w:sz w:val="22"/>
          <w:szCs w:val="22"/>
        </w:rPr>
        <w:t>comprising</w:t>
      </w:r>
      <w:r w:rsidR="00777BC4" w:rsidRPr="0007356D">
        <w:rPr>
          <w:b/>
          <w:bCs/>
          <w:sz w:val="22"/>
          <w:szCs w:val="22"/>
        </w:rPr>
        <w:t xml:space="preserve"> the </w:t>
      </w:r>
      <w:r w:rsidR="000F565F">
        <w:rPr>
          <w:b/>
          <w:bCs/>
          <w:sz w:val="22"/>
          <w:szCs w:val="22"/>
        </w:rPr>
        <w:t xml:space="preserve">required </w:t>
      </w:r>
      <w:r w:rsidR="00777BC4" w:rsidRPr="0007356D">
        <w:rPr>
          <w:b/>
          <w:bCs/>
          <w:sz w:val="22"/>
          <w:szCs w:val="22"/>
        </w:rPr>
        <w:t xml:space="preserve">measurement period, the measurement period </w:t>
      </w:r>
      <w:r w:rsidR="00794716" w:rsidRPr="0007356D">
        <w:rPr>
          <w:b/>
          <w:bCs/>
          <w:sz w:val="22"/>
          <w:szCs w:val="22"/>
        </w:rPr>
        <w:t>can be extended.</w:t>
      </w:r>
    </w:p>
    <w:p w14:paraId="55D8C7C0" w14:textId="4C599CBB" w:rsidR="002B4213" w:rsidRDefault="002B4213" w:rsidP="002B4213">
      <w:pPr>
        <w:rPr>
          <w:b/>
          <w:bCs/>
          <w:sz w:val="22"/>
          <w:szCs w:val="22"/>
        </w:rPr>
      </w:pPr>
      <w:r w:rsidRPr="0007356D">
        <w:rPr>
          <w:b/>
          <w:bCs/>
          <w:sz w:val="22"/>
          <w:szCs w:val="22"/>
        </w:rPr>
        <w:t>Proposal</w:t>
      </w:r>
      <w:r w:rsidR="00D75A55">
        <w:rPr>
          <w:b/>
          <w:bCs/>
          <w:sz w:val="22"/>
          <w:szCs w:val="22"/>
        </w:rPr>
        <w:t xml:space="preserve"> </w:t>
      </w:r>
      <w:r w:rsidR="006C446D">
        <w:rPr>
          <w:b/>
          <w:bCs/>
          <w:sz w:val="22"/>
          <w:szCs w:val="22"/>
        </w:rPr>
        <w:t>7</w:t>
      </w:r>
      <w:r w:rsidRPr="0007356D">
        <w:rPr>
          <w:b/>
          <w:bCs/>
          <w:sz w:val="22"/>
          <w:szCs w:val="22"/>
        </w:rPr>
        <w:t xml:space="preserve">: </w:t>
      </w:r>
      <w:r>
        <w:rPr>
          <w:b/>
          <w:bCs/>
          <w:sz w:val="22"/>
          <w:szCs w:val="22"/>
        </w:rPr>
        <w:t xml:space="preserve">For UEs supporting Capability 1B, </w:t>
      </w:r>
      <w:r w:rsidRPr="0007356D">
        <w:rPr>
          <w:b/>
          <w:bCs/>
          <w:sz w:val="22"/>
          <w:szCs w:val="22"/>
        </w:rPr>
        <w:t>RAN4 will specify measurement period requirement for the case when PRS</w:t>
      </w:r>
      <w:r w:rsidR="00EB1E70">
        <w:rPr>
          <w:b/>
          <w:bCs/>
          <w:sz w:val="22"/>
          <w:szCs w:val="22"/>
        </w:rPr>
        <w:t xml:space="preserve"> in FR1</w:t>
      </w:r>
      <w:r w:rsidRPr="0007356D">
        <w:rPr>
          <w:b/>
          <w:bCs/>
          <w:sz w:val="22"/>
          <w:szCs w:val="22"/>
        </w:rPr>
        <w:t xml:space="preserve"> has higher priority than </w:t>
      </w:r>
      <w:r>
        <w:rPr>
          <w:b/>
          <w:bCs/>
          <w:sz w:val="22"/>
          <w:szCs w:val="22"/>
        </w:rPr>
        <w:t xml:space="preserve">all </w:t>
      </w:r>
      <w:r w:rsidRPr="0007356D">
        <w:rPr>
          <w:b/>
          <w:bCs/>
          <w:sz w:val="22"/>
          <w:szCs w:val="22"/>
        </w:rPr>
        <w:t>other signals</w:t>
      </w:r>
      <w:r>
        <w:rPr>
          <w:b/>
          <w:bCs/>
          <w:sz w:val="22"/>
          <w:szCs w:val="22"/>
        </w:rPr>
        <w:t>/channels (</w:t>
      </w:r>
      <w:r w:rsidR="005A10F6">
        <w:rPr>
          <w:b/>
          <w:bCs/>
          <w:sz w:val="22"/>
          <w:szCs w:val="22"/>
        </w:rPr>
        <w:t xml:space="preserve">in </w:t>
      </w:r>
      <w:r w:rsidR="00F950CA">
        <w:rPr>
          <w:b/>
          <w:bCs/>
          <w:sz w:val="22"/>
          <w:szCs w:val="22"/>
        </w:rPr>
        <w:t>the same</w:t>
      </w:r>
      <w:r w:rsidR="005A10F6">
        <w:rPr>
          <w:b/>
          <w:bCs/>
          <w:sz w:val="22"/>
          <w:szCs w:val="22"/>
        </w:rPr>
        <w:t xml:space="preserve"> band</w:t>
      </w:r>
      <w:r>
        <w:rPr>
          <w:b/>
          <w:bCs/>
          <w:sz w:val="22"/>
          <w:szCs w:val="22"/>
        </w:rPr>
        <w:t>)</w:t>
      </w:r>
      <w:r w:rsidRPr="0007356D">
        <w:rPr>
          <w:b/>
          <w:bCs/>
          <w:sz w:val="22"/>
          <w:szCs w:val="22"/>
        </w:rPr>
        <w:t xml:space="preserve"> present inside the PRS processing window</w:t>
      </w:r>
      <w:r w:rsidR="00921FD5">
        <w:rPr>
          <w:b/>
          <w:bCs/>
          <w:sz w:val="22"/>
          <w:szCs w:val="22"/>
        </w:rPr>
        <w:t xml:space="preserve"> instance</w:t>
      </w:r>
      <w:r w:rsidRPr="0007356D">
        <w:rPr>
          <w:b/>
          <w:bCs/>
          <w:sz w:val="22"/>
          <w:szCs w:val="22"/>
        </w:rPr>
        <w:t>s</w:t>
      </w:r>
      <w:r w:rsidR="00921FD5">
        <w:rPr>
          <w:b/>
          <w:bCs/>
          <w:sz w:val="22"/>
          <w:szCs w:val="22"/>
        </w:rPr>
        <w:t xml:space="preserve"> comprising the measurement period</w:t>
      </w:r>
      <w:r w:rsidRPr="0007356D">
        <w:rPr>
          <w:b/>
          <w:bCs/>
          <w:sz w:val="22"/>
          <w:szCs w:val="22"/>
        </w:rPr>
        <w:t>. If higher-priority signals/channels</w:t>
      </w:r>
      <w:r>
        <w:rPr>
          <w:b/>
          <w:bCs/>
          <w:sz w:val="22"/>
          <w:szCs w:val="22"/>
        </w:rPr>
        <w:t xml:space="preserve"> (</w:t>
      </w:r>
      <w:r w:rsidR="003A2C8E">
        <w:rPr>
          <w:b/>
          <w:bCs/>
          <w:sz w:val="22"/>
          <w:szCs w:val="22"/>
        </w:rPr>
        <w:t xml:space="preserve">in </w:t>
      </w:r>
      <w:r w:rsidR="00F950CA">
        <w:rPr>
          <w:b/>
          <w:bCs/>
          <w:sz w:val="22"/>
          <w:szCs w:val="22"/>
        </w:rPr>
        <w:t>the same</w:t>
      </w:r>
      <w:r w:rsidR="003A2C8E">
        <w:rPr>
          <w:b/>
          <w:bCs/>
          <w:sz w:val="22"/>
          <w:szCs w:val="22"/>
        </w:rPr>
        <w:t xml:space="preserve"> band</w:t>
      </w:r>
      <w:r>
        <w:rPr>
          <w:b/>
          <w:bCs/>
          <w:sz w:val="22"/>
          <w:szCs w:val="22"/>
        </w:rPr>
        <w:t>)</w:t>
      </w:r>
      <w:r w:rsidRPr="0007356D">
        <w:rPr>
          <w:b/>
          <w:bCs/>
          <w:sz w:val="22"/>
          <w:szCs w:val="22"/>
        </w:rPr>
        <w:t xml:space="preserve"> are present inside any of the PRS processing windows </w:t>
      </w:r>
      <w:r w:rsidR="0042616D">
        <w:rPr>
          <w:b/>
          <w:bCs/>
          <w:sz w:val="22"/>
          <w:szCs w:val="22"/>
        </w:rPr>
        <w:t>comprising</w:t>
      </w:r>
      <w:r w:rsidRPr="0007356D">
        <w:rPr>
          <w:b/>
          <w:bCs/>
          <w:sz w:val="22"/>
          <w:szCs w:val="22"/>
        </w:rPr>
        <w:t xml:space="preserve"> the </w:t>
      </w:r>
      <w:r w:rsidR="000F565F">
        <w:rPr>
          <w:b/>
          <w:bCs/>
          <w:sz w:val="22"/>
          <w:szCs w:val="22"/>
        </w:rPr>
        <w:t xml:space="preserve">required </w:t>
      </w:r>
      <w:r w:rsidRPr="0007356D">
        <w:rPr>
          <w:b/>
          <w:bCs/>
          <w:sz w:val="22"/>
          <w:szCs w:val="22"/>
        </w:rPr>
        <w:t>measurement period, the measurement period can be extended.</w:t>
      </w:r>
    </w:p>
    <w:p w14:paraId="5504214F" w14:textId="0780C6F5" w:rsidR="00647A65" w:rsidRDefault="00647A65" w:rsidP="002B4213">
      <w:pPr>
        <w:rPr>
          <w:b/>
          <w:bCs/>
          <w:sz w:val="22"/>
          <w:szCs w:val="22"/>
        </w:rPr>
      </w:pPr>
      <w:r w:rsidRPr="0007356D">
        <w:rPr>
          <w:b/>
          <w:bCs/>
          <w:sz w:val="22"/>
          <w:szCs w:val="22"/>
        </w:rPr>
        <w:t>Proposal</w:t>
      </w:r>
      <w:r>
        <w:rPr>
          <w:b/>
          <w:bCs/>
          <w:sz w:val="22"/>
          <w:szCs w:val="22"/>
        </w:rPr>
        <w:t xml:space="preserve"> </w:t>
      </w:r>
      <w:r w:rsidR="00422A15">
        <w:rPr>
          <w:b/>
          <w:bCs/>
          <w:sz w:val="22"/>
          <w:szCs w:val="22"/>
        </w:rPr>
        <w:t>8</w:t>
      </w:r>
      <w:r w:rsidRPr="0007356D">
        <w:rPr>
          <w:b/>
          <w:bCs/>
          <w:sz w:val="22"/>
          <w:szCs w:val="22"/>
        </w:rPr>
        <w:t xml:space="preserve">: </w:t>
      </w:r>
      <w:r>
        <w:rPr>
          <w:b/>
          <w:bCs/>
          <w:sz w:val="22"/>
          <w:szCs w:val="22"/>
        </w:rPr>
        <w:t xml:space="preserve">For UEs supporting Capability </w:t>
      </w:r>
      <w:r w:rsidR="00422A15">
        <w:rPr>
          <w:b/>
          <w:bCs/>
          <w:sz w:val="22"/>
          <w:szCs w:val="22"/>
        </w:rPr>
        <w:t>2</w:t>
      </w:r>
      <w:r>
        <w:rPr>
          <w:b/>
          <w:bCs/>
          <w:sz w:val="22"/>
          <w:szCs w:val="22"/>
        </w:rPr>
        <w:t xml:space="preserve">, </w:t>
      </w:r>
      <w:r w:rsidRPr="0007356D">
        <w:rPr>
          <w:b/>
          <w:bCs/>
          <w:sz w:val="22"/>
          <w:szCs w:val="22"/>
        </w:rPr>
        <w:t>RAN4 will specify measurement period requirement for the case when PRS</w:t>
      </w:r>
      <w:r>
        <w:rPr>
          <w:b/>
          <w:bCs/>
          <w:sz w:val="22"/>
          <w:szCs w:val="22"/>
        </w:rPr>
        <w:t xml:space="preserve"> in FR1</w:t>
      </w:r>
      <w:r w:rsidRPr="0007356D">
        <w:rPr>
          <w:b/>
          <w:bCs/>
          <w:sz w:val="22"/>
          <w:szCs w:val="22"/>
        </w:rPr>
        <w:t xml:space="preserve"> has higher priority than </w:t>
      </w:r>
      <w:r>
        <w:rPr>
          <w:b/>
          <w:bCs/>
          <w:sz w:val="22"/>
          <w:szCs w:val="22"/>
        </w:rPr>
        <w:t xml:space="preserve">all </w:t>
      </w:r>
      <w:r w:rsidRPr="0007356D">
        <w:rPr>
          <w:b/>
          <w:bCs/>
          <w:sz w:val="22"/>
          <w:szCs w:val="22"/>
        </w:rPr>
        <w:t>other signals</w:t>
      </w:r>
      <w:r>
        <w:rPr>
          <w:b/>
          <w:bCs/>
          <w:sz w:val="22"/>
          <w:szCs w:val="22"/>
        </w:rPr>
        <w:t xml:space="preserve">/channels (in the same </w:t>
      </w:r>
      <w:r w:rsidR="00164AD5">
        <w:rPr>
          <w:b/>
          <w:bCs/>
          <w:sz w:val="22"/>
          <w:szCs w:val="22"/>
        </w:rPr>
        <w:t>CC</w:t>
      </w:r>
      <w:r>
        <w:rPr>
          <w:b/>
          <w:bCs/>
          <w:sz w:val="22"/>
          <w:szCs w:val="22"/>
        </w:rPr>
        <w:t>)</w:t>
      </w:r>
      <w:r w:rsidRPr="0007356D">
        <w:rPr>
          <w:b/>
          <w:bCs/>
          <w:sz w:val="22"/>
          <w:szCs w:val="22"/>
        </w:rPr>
        <w:t xml:space="preserve"> </w:t>
      </w:r>
      <w:r w:rsidR="00164AD5">
        <w:rPr>
          <w:b/>
          <w:bCs/>
          <w:sz w:val="22"/>
          <w:szCs w:val="22"/>
        </w:rPr>
        <w:t>that overlap in time</w:t>
      </w:r>
      <w:r w:rsidR="003E3755">
        <w:rPr>
          <w:b/>
          <w:bCs/>
          <w:sz w:val="22"/>
          <w:szCs w:val="22"/>
        </w:rPr>
        <w:t xml:space="preserve"> with PRS symbols</w:t>
      </w:r>
      <w:r w:rsidRPr="0007356D">
        <w:rPr>
          <w:b/>
          <w:bCs/>
          <w:sz w:val="22"/>
          <w:szCs w:val="22"/>
        </w:rPr>
        <w:t xml:space="preserve"> inside the PRS processing window</w:t>
      </w:r>
      <w:r>
        <w:rPr>
          <w:b/>
          <w:bCs/>
          <w:sz w:val="22"/>
          <w:szCs w:val="22"/>
        </w:rPr>
        <w:t xml:space="preserve"> instance</w:t>
      </w:r>
      <w:r w:rsidRPr="0007356D">
        <w:rPr>
          <w:b/>
          <w:bCs/>
          <w:sz w:val="22"/>
          <w:szCs w:val="22"/>
        </w:rPr>
        <w:t>s</w:t>
      </w:r>
      <w:r>
        <w:rPr>
          <w:b/>
          <w:bCs/>
          <w:sz w:val="22"/>
          <w:szCs w:val="22"/>
        </w:rPr>
        <w:t xml:space="preserve"> comprising the measurement period</w:t>
      </w:r>
      <w:r w:rsidRPr="0007356D">
        <w:rPr>
          <w:b/>
          <w:bCs/>
          <w:sz w:val="22"/>
          <w:szCs w:val="22"/>
        </w:rPr>
        <w:t>. If higher-priority signals/channels</w:t>
      </w:r>
      <w:r>
        <w:rPr>
          <w:b/>
          <w:bCs/>
          <w:sz w:val="22"/>
          <w:szCs w:val="22"/>
        </w:rPr>
        <w:t xml:space="preserve"> (in the same </w:t>
      </w:r>
      <w:r w:rsidR="003E3755">
        <w:rPr>
          <w:b/>
          <w:bCs/>
          <w:sz w:val="22"/>
          <w:szCs w:val="22"/>
        </w:rPr>
        <w:t>CC</w:t>
      </w:r>
      <w:r>
        <w:rPr>
          <w:b/>
          <w:bCs/>
          <w:sz w:val="22"/>
          <w:szCs w:val="22"/>
        </w:rPr>
        <w:t>)</w:t>
      </w:r>
      <w:r w:rsidRPr="0007356D">
        <w:rPr>
          <w:b/>
          <w:bCs/>
          <w:sz w:val="22"/>
          <w:szCs w:val="22"/>
        </w:rPr>
        <w:t xml:space="preserve"> </w:t>
      </w:r>
      <w:r w:rsidR="00906CA4">
        <w:rPr>
          <w:b/>
          <w:bCs/>
          <w:sz w:val="22"/>
          <w:szCs w:val="22"/>
        </w:rPr>
        <w:t>overlap in time with PRS symbols</w:t>
      </w:r>
      <w:r w:rsidRPr="0007356D">
        <w:rPr>
          <w:b/>
          <w:bCs/>
          <w:sz w:val="22"/>
          <w:szCs w:val="22"/>
        </w:rPr>
        <w:t xml:space="preserve"> inside any of the PRS processing windows </w:t>
      </w:r>
      <w:r>
        <w:rPr>
          <w:b/>
          <w:bCs/>
          <w:sz w:val="22"/>
          <w:szCs w:val="22"/>
        </w:rPr>
        <w:t>comprising</w:t>
      </w:r>
      <w:r w:rsidRPr="0007356D">
        <w:rPr>
          <w:b/>
          <w:bCs/>
          <w:sz w:val="22"/>
          <w:szCs w:val="22"/>
        </w:rPr>
        <w:t xml:space="preserve"> the </w:t>
      </w:r>
      <w:r>
        <w:rPr>
          <w:b/>
          <w:bCs/>
          <w:sz w:val="22"/>
          <w:szCs w:val="22"/>
        </w:rPr>
        <w:t xml:space="preserve">required </w:t>
      </w:r>
      <w:r w:rsidRPr="0007356D">
        <w:rPr>
          <w:b/>
          <w:bCs/>
          <w:sz w:val="22"/>
          <w:szCs w:val="22"/>
        </w:rPr>
        <w:t>measurement period, the measurement period can be extended.</w:t>
      </w:r>
    </w:p>
    <w:p w14:paraId="7108810F" w14:textId="3B648400" w:rsidR="00EB1E70" w:rsidRDefault="00EB1E70" w:rsidP="002B4213">
      <w:pPr>
        <w:rPr>
          <w:b/>
          <w:bCs/>
          <w:sz w:val="22"/>
          <w:szCs w:val="22"/>
        </w:rPr>
      </w:pPr>
      <w:r w:rsidRPr="0007356D">
        <w:rPr>
          <w:b/>
          <w:bCs/>
          <w:sz w:val="22"/>
          <w:szCs w:val="22"/>
        </w:rPr>
        <w:t>Proposal</w:t>
      </w:r>
      <w:r>
        <w:rPr>
          <w:b/>
          <w:bCs/>
          <w:sz w:val="22"/>
          <w:szCs w:val="22"/>
        </w:rPr>
        <w:t xml:space="preserve"> </w:t>
      </w:r>
      <w:r w:rsidR="00275136">
        <w:rPr>
          <w:b/>
          <w:bCs/>
          <w:sz w:val="22"/>
          <w:szCs w:val="22"/>
        </w:rPr>
        <w:t>9</w:t>
      </w:r>
      <w:r w:rsidRPr="0007356D">
        <w:rPr>
          <w:b/>
          <w:bCs/>
          <w:sz w:val="22"/>
          <w:szCs w:val="22"/>
        </w:rPr>
        <w:t xml:space="preserve">: </w:t>
      </w:r>
      <w:r>
        <w:rPr>
          <w:b/>
          <w:bCs/>
          <w:sz w:val="22"/>
          <w:szCs w:val="22"/>
        </w:rPr>
        <w:t>For UEs supporting Capability 1B</w:t>
      </w:r>
      <w:r w:rsidR="000D381C">
        <w:rPr>
          <w:b/>
          <w:bCs/>
          <w:sz w:val="22"/>
          <w:szCs w:val="22"/>
        </w:rPr>
        <w:t xml:space="preserve"> or 2</w:t>
      </w:r>
      <w:r>
        <w:rPr>
          <w:b/>
          <w:bCs/>
          <w:sz w:val="22"/>
          <w:szCs w:val="22"/>
        </w:rPr>
        <w:t xml:space="preserve">, </w:t>
      </w:r>
      <w:r w:rsidR="00E607A6">
        <w:rPr>
          <w:b/>
          <w:bCs/>
          <w:sz w:val="22"/>
          <w:szCs w:val="22"/>
        </w:rPr>
        <w:t xml:space="preserve">and supporting IBM, </w:t>
      </w:r>
      <w:r w:rsidRPr="0007356D">
        <w:rPr>
          <w:b/>
          <w:bCs/>
          <w:sz w:val="22"/>
          <w:szCs w:val="22"/>
        </w:rPr>
        <w:t>RAN4 will specify measurement period requirement for the case when PRS</w:t>
      </w:r>
      <w:r>
        <w:rPr>
          <w:b/>
          <w:bCs/>
          <w:sz w:val="22"/>
          <w:szCs w:val="22"/>
        </w:rPr>
        <w:t xml:space="preserve"> in FR</w:t>
      </w:r>
      <w:r w:rsidR="004D3E1E">
        <w:rPr>
          <w:b/>
          <w:bCs/>
          <w:sz w:val="22"/>
          <w:szCs w:val="22"/>
        </w:rPr>
        <w:t>2</w:t>
      </w:r>
      <w:r w:rsidRPr="0007356D">
        <w:rPr>
          <w:b/>
          <w:bCs/>
          <w:sz w:val="22"/>
          <w:szCs w:val="22"/>
        </w:rPr>
        <w:t xml:space="preserve"> has higher priority than </w:t>
      </w:r>
      <w:r>
        <w:rPr>
          <w:b/>
          <w:bCs/>
          <w:sz w:val="22"/>
          <w:szCs w:val="22"/>
        </w:rPr>
        <w:t xml:space="preserve">all </w:t>
      </w:r>
      <w:r w:rsidRPr="0007356D">
        <w:rPr>
          <w:b/>
          <w:bCs/>
          <w:sz w:val="22"/>
          <w:szCs w:val="22"/>
        </w:rPr>
        <w:t>other signals</w:t>
      </w:r>
      <w:r>
        <w:rPr>
          <w:b/>
          <w:bCs/>
          <w:sz w:val="22"/>
          <w:szCs w:val="22"/>
        </w:rPr>
        <w:t xml:space="preserve">/channels (in </w:t>
      </w:r>
      <w:r w:rsidR="00BF1097">
        <w:rPr>
          <w:b/>
          <w:bCs/>
          <w:sz w:val="22"/>
          <w:szCs w:val="22"/>
        </w:rPr>
        <w:t>the same</w:t>
      </w:r>
      <w:r>
        <w:rPr>
          <w:b/>
          <w:bCs/>
          <w:sz w:val="22"/>
          <w:szCs w:val="22"/>
        </w:rPr>
        <w:t xml:space="preserve"> band)</w:t>
      </w:r>
      <w:r w:rsidRPr="0007356D">
        <w:rPr>
          <w:b/>
          <w:bCs/>
          <w:sz w:val="22"/>
          <w:szCs w:val="22"/>
        </w:rPr>
        <w:t xml:space="preserve"> present inside the PRS processing window</w:t>
      </w:r>
      <w:r>
        <w:rPr>
          <w:b/>
          <w:bCs/>
          <w:sz w:val="22"/>
          <w:szCs w:val="22"/>
        </w:rPr>
        <w:t xml:space="preserve"> instance</w:t>
      </w:r>
      <w:r w:rsidRPr="0007356D">
        <w:rPr>
          <w:b/>
          <w:bCs/>
          <w:sz w:val="22"/>
          <w:szCs w:val="22"/>
        </w:rPr>
        <w:t>s</w:t>
      </w:r>
      <w:r>
        <w:rPr>
          <w:b/>
          <w:bCs/>
          <w:sz w:val="22"/>
          <w:szCs w:val="22"/>
        </w:rPr>
        <w:t xml:space="preserve"> comprising the measurement period</w:t>
      </w:r>
      <w:r w:rsidRPr="0007356D">
        <w:rPr>
          <w:b/>
          <w:bCs/>
          <w:sz w:val="22"/>
          <w:szCs w:val="22"/>
        </w:rPr>
        <w:t>. If higher-priority signals/channels</w:t>
      </w:r>
      <w:r>
        <w:rPr>
          <w:b/>
          <w:bCs/>
          <w:sz w:val="22"/>
          <w:szCs w:val="22"/>
        </w:rPr>
        <w:t xml:space="preserve"> (in </w:t>
      </w:r>
      <w:r w:rsidR="00BF1097">
        <w:rPr>
          <w:b/>
          <w:bCs/>
          <w:sz w:val="22"/>
          <w:szCs w:val="22"/>
        </w:rPr>
        <w:t>the same</w:t>
      </w:r>
      <w:r>
        <w:rPr>
          <w:b/>
          <w:bCs/>
          <w:sz w:val="22"/>
          <w:szCs w:val="22"/>
        </w:rPr>
        <w:t xml:space="preserve"> band)</w:t>
      </w:r>
      <w:r w:rsidRPr="0007356D">
        <w:rPr>
          <w:b/>
          <w:bCs/>
          <w:sz w:val="22"/>
          <w:szCs w:val="22"/>
        </w:rPr>
        <w:t xml:space="preserve"> are present inside any of the PRS processing windows </w:t>
      </w:r>
      <w:r>
        <w:rPr>
          <w:b/>
          <w:bCs/>
          <w:sz w:val="22"/>
          <w:szCs w:val="22"/>
        </w:rPr>
        <w:t>comprising</w:t>
      </w:r>
      <w:r w:rsidRPr="0007356D">
        <w:rPr>
          <w:b/>
          <w:bCs/>
          <w:sz w:val="22"/>
          <w:szCs w:val="22"/>
        </w:rPr>
        <w:t xml:space="preserve"> the </w:t>
      </w:r>
      <w:r>
        <w:rPr>
          <w:b/>
          <w:bCs/>
          <w:sz w:val="22"/>
          <w:szCs w:val="22"/>
        </w:rPr>
        <w:t xml:space="preserve">required </w:t>
      </w:r>
      <w:r w:rsidRPr="0007356D">
        <w:rPr>
          <w:b/>
          <w:bCs/>
          <w:sz w:val="22"/>
          <w:szCs w:val="22"/>
        </w:rPr>
        <w:t>measurement period, the measurement period can be extended.</w:t>
      </w:r>
    </w:p>
    <w:p w14:paraId="2F3F09DC" w14:textId="42ED91FB" w:rsidR="00793436" w:rsidRDefault="00793436" w:rsidP="002B4213">
      <w:pPr>
        <w:rPr>
          <w:b/>
          <w:bCs/>
          <w:sz w:val="22"/>
          <w:szCs w:val="22"/>
        </w:rPr>
      </w:pPr>
      <w:r w:rsidRPr="0007356D">
        <w:rPr>
          <w:b/>
          <w:bCs/>
          <w:sz w:val="22"/>
          <w:szCs w:val="22"/>
        </w:rPr>
        <w:t>Proposal</w:t>
      </w:r>
      <w:r>
        <w:rPr>
          <w:b/>
          <w:bCs/>
          <w:sz w:val="22"/>
          <w:szCs w:val="22"/>
        </w:rPr>
        <w:t xml:space="preserve"> </w:t>
      </w:r>
      <w:r w:rsidR="00275136">
        <w:rPr>
          <w:b/>
          <w:bCs/>
          <w:sz w:val="22"/>
          <w:szCs w:val="22"/>
        </w:rPr>
        <w:t>10</w:t>
      </w:r>
      <w:r w:rsidRPr="0007356D">
        <w:rPr>
          <w:b/>
          <w:bCs/>
          <w:sz w:val="22"/>
          <w:szCs w:val="22"/>
        </w:rPr>
        <w:t xml:space="preserve">: </w:t>
      </w:r>
      <w:r>
        <w:rPr>
          <w:b/>
          <w:bCs/>
          <w:sz w:val="22"/>
          <w:szCs w:val="22"/>
        </w:rPr>
        <w:t xml:space="preserve">For UEs supporting Capability 1B or 2, and supporting CBM, </w:t>
      </w:r>
      <w:r w:rsidRPr="0007356D">
        <w:rPr>
          <w:b/>
          <w:bCs/>
          <w:sz w:val="22"/>
          <w:szCs w:val="22"/>
        </w:rPr>
        <w:t>RAN4 will specify measurement period requirement for the case when PRS</w:t>
      </w:r>
      <w:r>
        <w:rPr>
          <w:b/>
          <w:bCs/>
          <w:sz w:val="22"/>
          <w:szCs w:val="22"/>
        </w:rPr>
        <w:t xml:space="preserve"> in FR2</w:t>
      </w:r>
      <w:r w:rsidRPr="0007356D">
        <w:rPr>
          <w:b/>
          <w:bCs/>
          <w:sz w:val="22"/>
          <w:szCs w:val="22"/>
        </w:rPr>
        <w:t xml:space="preserve"> has higher priority than </w:t>
      </w:r>
      <w:r>
        <w:rPr>
          <w:b/>
          <w:bCs/>
          <w:sz w:val="22"/>
          <w:szCs w:val="22"/>
        </w:rPr>
        <w:t xml:space="preserve">all </w:t>
      </w:r>
      <w:r w:rsidRPr="0007356D">
        <w:rPr>
          <w:b/>
          <w:bCs/>
          <w:sz w:val="22"/>
          <w:szCs w:val="22"/>
        </w:rPr>
        <w:t>other signals</w:t>
      </w:r>
      <w:r>
        <w:rPr>
          <w:b/>
          <w:bCs/>
          <w:sz w:val="22"/>
          <w:szCs w:val="22"/>
        </w:rPr>
        <w:t xml:space="preserve">/channels (in </w:t>
      </w:r>
      <w:r w:rsidR="001510B8">
        <w:rPr>
          <w:b/>
          <w:bCs/>
          <w:sz w:val="22"/>
          <w:szCs w:val="22"/>
        </w:rPr>
        <w:t>FR2</w:t>
      </w:r>
      <w:r>
        <w:rPr>
          <w:b/>
          <w:bCs/>
          <w:sz w:val="22"/>
          <w:szCs w:val="22"/>
        </w:rPr>
        <w:t>)</w:t>
      </w:r>
      <w:r w:rsidRPr="0007356D">
        <w:rPr>
          <w:b/>
          <w:bCs/>
          <w:sz w:val="22"/>
          <w:szCs w:val="22"/>
        </w:rPr>
        <w:t xml:space="preserve"> present inside the PRS processing window</w:t>
      </w:r>
      <w:r>
        <w:rPr>
          <w:b/>
          <w:bCs/>
          <w:sz w:val="22"/>
          <w:szCs w:val="22"/>
        </w:rPr>
        <w:t xml:space="preserve"> instance</w:t>
      </w:r>
      <w:r w:rsidRPr="0007356D">
        <w:rPr>
          <w:b/>
          <w:bCs/>
          <w:sz w:val="22"/>
          <w:szCs w:val="22"/>
        </w:rPr>
        <w:t>s</w:t>
      </w:r>
      <w:r>
        <w:rPr>
          <w:b/>
          <w:bCs/>
          <w:sz w:val="22"/>
          <w:szCs w:val="22"/>
        </w:rPr>
        <w:t xml:space="preserve"> comprising the measurement period</w:t>
      </w:r>
      <w:r w:rsidRPr="0007356D">
        <w:rPr>
          <w:b/>
          <w:bCs/>
          <w:sz w:val="22"/>
          <w:szCs w:val="22"/>
        </w:rPr>
        <w:t>. If higher-priority signals/channels</w:t>
      </w:r>
      <w:r>
        <w:rPr>
          <w:b/>
          <w:bCs/>
          <w:sz w:val="22"/>
          <w:szCs w:val="22"/>
        </w:rPr>
        <w:t xml:space="preserve"> (in </w:t>
      </w:r>
      <w:r w:rsidR="001510B8">
        <w:rPr>
          <w:b/>
          <w:bCs/>
          <w:sz w:val="22"/>
          <w:szCs w:val="22"/>
        </w:rPr>
        <w:t>FR2</w:t>
      </w:r>
      <w:r>
        <w:rPr>
          <w:b/>
          <w:bCs/>
          <w:sz w:val="22"/>
          <w:szCs w:val="22"/>
        </w:rPr>
        <w:t>)</w:t>
      </w:r>
      <w:r w:rsidRPr="0007356D">
        <w:rPr>
          <w:b/>
          <w:bCs/>
          <w:sz w:val="22"/>
          <w:szCs w:val="22"/>
        </w:rPr>
        <w:t xml:space="preserve"> are present inside any of the PRS processing windows </w:t>
      </w:r>
      <w:r>
        <w:rPr>
          <w:b/>
          <w:bCs/>
          <w:sz w:val="22"/>
          <w:szCs w:val="22"/>
        </w:rPr>
        <w:t>comprising</w:t>
      </w:r>
      <w:r w:rsidRPr="0007356D">
        <w:rPr>
          <w:b/>
          <w:bCs/>
          <w:sz w:val="22"/>
          <w:szCs w:val="22"/>
        </w:rPr>
        <w:t xml:space="preserve"> the </w:t>
      </w:r>
      <w:r>
        <w:rPr>
          <w:b/>
          <w:bCs/>
          <w:sz w:val="22"/>
          <w:szCs w:val="22"/>
        </w:rPr>
        <w:t xml:space="preserve">required </w:t>
      </w:r>
      <w:r w:rsidRPr="0007356D">
        <w:rPr>
          <w:b/>
          <w:bCs/>
          <w:sz w:val="22"/>
          <w:szCs w:val="22"/>
        </w:rPr>
        <w:t>measurement period, the measurement period can be extended.</w:t>
      </w:r>
    </w:p>
    <w:p w14:paraId="2135D1D3" w14:textId="7E873CF1" w:rsidR="00A50919" w:rsidRDefault="00A50919" w:rsidP="002B4213">
      <w:pPr>
        <w:rPr>
          <w:b/>
          <w:bCs/>
          <w:sz w:val="22"/>
          <w:szCs w:val="22"/>
        </w:rPr>
      </w:pPr>
      <w:r>
        <w:rPr>
          <w:b/>
          <w:bCs/>
          <w:sz w:val="22"/>
          <w:szCs w:val="22"/>
        </w:rPr>
        <w:t>Proposal</w:t>
      </w:r>
      <w:r w:rsidR="00D75A55">
        <w:rPr>
          <w:b/>
          <w:bCs/>
          <w:sz w:val="22"/>
          <w:szCs w:val="22"/>
        </w:rPr>
        <w:t xml:space="preserve"> </w:t>
      </w:r>
      <w:r w:rsidR="00FB6216">
        <w:rPr>
          <w:b/>
          <w:bCs/>
          <w:sz w:val="22"/>
          <w:szCs w:val="22"/>
        </w:rPr>
        <w:t>11</w:t>
      </w:r>
      <w:r>
        <w:rPr>
          <w:b/>
          <w:bCs/>
          <w:sz w:val="22"/>
          <w:szCs w:val="22"/>
        </w:rPr>
        <w:t>: If PRS resources in the DL-PRS assistance data consistently overlap with other DL signals/channels that have higher priority, the measurement requirements do not apply.</w:t>
      </w:r>
    </w:p>
    <w:p w14:paraId="306CCBCD" w14:textId="4D8527FB" w:rsidR="00731ECB" w:rsidRDefault="003F1BAB" w:rsidP="002B4213">
      <w:pPr>
        <w:rPr>
          <w:sz w:val="22"/>
          <w:szCs w:val="22"/>
        </w:rPr>
      </w:pPr>
      <w:r w:rsidRPr="00767DFC">
        <w:rPr>
          <w:sz w:val="22"/>
          <w:szCs w:val="22"/>
        </w:rPr>
        <w:t xml:space="preserve">The </w:t>
      </w:r>
      <w:r w:rsidR="003B544D" w:rsidRPr="00767DFC">
        <w:rPr>
          <w:sz w:val="22"/>
          <w:szCs w:val="22"/>
        </w:rPr>
        <w:t>opt</w:t>
      </w:r>
      <w:r w:rsidR="005F1262" w:rsidRPr="00767DFC">
        <w:rPr>
          <w:sz w:val="22"/>
          <w:szCs w:val="22"/>
        </w:rPr>
        <w:t>ions</w:t>
      </w:r>
      <w:r w:rsidR="00456CB0" w:rsidRPr="00767DFC">
        <w:rPr>
          <w:sz w:val="22"/>
          <w:szCs w:val="22"/>
        </w:rPr>
        <w:t xml:space="preserve"> that RAN1 has defined</w:t>
      </w:r>
      <w:r w:rsidR="005F1262" w:rsidRPr="00767DFC">
        <w:rPr>
          <w:sz w:val="22"/>
          <w:szCs w:val="22"/>
        </w:rPr>
        <w:t xml:space="preserve"> to indicate the relative priority of PRS vs. other DL signals/channels within a </w:t>
      </w:r>
      <w:r w:rsidR="00B164C1" w:rsidRPr="00767DFC">
        <w:rPr>
          <w:sz w:val="22"/>
          <w:szCs w:val="22"/>
        </w:rPr>
        <w:t>PPW do not include SSB [</w:t>
      </w:r>
      <w:r w:rsidR="00DE78A2">
        <w:rPr>
          <w:sz w:val="22"/>
          <w:szCs w:val="22"/>
        </w:rPr>
        <w:t>7</w:t>
      </w:r>
      <w:r w:rsidR="00B164C1" w:rsidRPr="00767DFC">
        <w:rPr>
          <w:sz w:val="22"/>
          <w:szCs w:val="22"/>
        </w:rPr>
        <w:t xml:space="preserve">]. </w:t>
      </w:r>
      <w:r w:rsidR="00D86B4C" w:rsidRPr="00767DFC">
        <w:rPr>
          <w:sz w:val="22"/>
          <w:szCs w:val="22"/>
        </w:rPr>
        <w:t>Regarding the p</w:t>
      </w:r>
      <w:r w:rsidRPr="00767DFC">
        <w:rPr>
          <w:sz w:val="22"/>
          <w:szCs w:val="22"/>
        </w:rPr>
        <w:t xml:space="preserve">riority between SSB and PRS within a PRS processing window, RAN1 </w:t>
      </w:r>
      <w:r w:rsidR="00DE78A2">
        <w:rPr>
          <w:sz w:val="22"/>
          <w:szCs w:val="22"/>
        </w:rPr>
        <w:t>concluded that</w:t>
      </w:r>
      <w:r w:rsidR="008808B7">
        <w:rPr>
          <w:sz w:val="22"/>
          <w:szCs w:val="22"/>
        </w:rPr>
        <w:t xml:space="preserve"> RAN4 should define it [8].</w:t>
      </w:r>
    </w:p>
    <w:p w14:paraId="1EC48272" w14:textId="5A389243" w:rsidR="00DE78A2" w:rsidRPr="00767DFC" w:rsidRDefault="00DE78A2" w:rsidP="002B4213">
      <w:pPr>
        <w:rPr>
          <w:sz w:val="22"/>
          <w:szCs w:val="22"/>
        </w:rPr>
      </w:pPr>
      <w:r w:rsidRPr="00DE78A2">
        <w:rPr>
          <w:noProof/>
          <w:sz w:val="22"/>
          <w:szCs w:val="22"/>
        </w:rPr>
        <w:lastRenderedPageBreak/>
        <mc:AlternateContent>
          <mc:Choice Requires="wps">
            <w:drawing>
              <wp:inline distT="0" distB="0" distL="0" distR="0" wp14:anchorId="47500568" wp14:editId="0B44F4FA">
                <wp:extent cx="6105525" cy="1404620"/>
                <wp:effectExtent l="0" t="0" r="28575" b="26670"/>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5525" cy="1404620"/>
                        </a:xfrm>
                        <a:prstGeom prst="rect">
                          <a:avLst/>
                        </a:prstGeom>
                        <a:solidFill>
                          <a:srgbClr val="FFFFFF"/>
                        </a:solidFill>
                        <a:ln w="9525">
                          <a:solidFill>
                            <a:srgbClr val="000000"/>
                          </a:solidFill>
                          <a:miter lim="800000"/>
                          <a:headEnd/>
                          <a:tailEnd/>
                        </a:ln>
                      </wps:spPr>
                      <wps:txbx>
                        <w:txbxContent>
                          <w:p w14:paraId="4C4B9077" w14:textId="2272CF6A" w:rsidR="00DE78A2" w:rsidRPr="000C444B" w:rsidRDefault="00DE78A2" w:rsidP="00DE78A2">
                            <w:pPr>
                              <w:rPr>
                                <w:b/>
                                <w:lang w:eastAsia="x-none"/>
                              </w:rPr>
                            </w:pPr>
                            <w:r w:rsidRPr="000C444B">
                              <w:rPr>
                                <w:b/>
                                <w:lang w:eastAsia="x-none"/>
                              </w:rPr>
                              <w:t>Conclusion</w:t>
                            </w:r>
                          </w:p>
                          <w:p w14:paraId="09F1F0E9" w14:textId="77777777" w:rsidR="00DE78A2" w:rsidRDefault="00DE78A2" w:rsidP="00DE78A2">
                            <w:pPr>
                              <w:rPr>
                                <w:lang w:eastAsia="x-none"/>
                              </w:rPr>
                            </w:pPr>
                            <w:r>
                              <w:rPr>
                                <w:rFonts w:hint="eastAsia"/>
                                <w:lang w:eastAsia="x-none"/>
                              </w:rPr>
                              <w:t>RAN1 understand that the priority between SSB and PRS is up to RAN4 to define.</w:t>
                            </w:r>
                          </w:p>
                        </w:txbxContent>
                      </wps:txbx>
                      <wps:bodyPr rot="0" vert="horz" wrap="square" lIns="91440" tIns="45720" rIns="91440" bIns="45720" anchor="t" anchorCtr="0">
                        <a:spAutoFit/>
                      </wps:bodyPr>
                    </wps:wsp>
                  </a:graphicData>
                </a:graphic>
              </wp:inline>
            </w:drawing>
          </mc:Choice>
          <mc:Fallback>
            <w:pict>
              <v:shape w14:anchorId="47500568" id="_x0000_s1031" type="#_x0000_t202" style="width:480.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">
                <v:textbox style="mso-fit-shape-to-text:t">
                  <w:txbxContent>
                    <w:p w14:paraId="4C4B9077" w14:textId="2272CF6A" w:rsidR="00DE78A2" w:rsidRPr="000C444B" w:rsidRDefault="00DE78A2" w:rsidP="00DE78A2">
                      <w:pPr>
                        <w:rPr>
                          <w:b/>
                          <w:lang w:eastAsia="x-none"/>
                        </w:rPr>
                      </w:pPr>
                      <w:r w:rsidRPr="000C444B">
                        <w:rPr>
                          <w:b/>
                          <w:lang w:eastAsia="x-none"/>
                        </w:rPr>
                        <w:t>Conclusion</w:t>
                      </w:r>
                    </w:p>
                    <w:p w14:paraId="09F1F0E9" w14:textId="77777777" w:rsidR="00DE78A2" w:rsidRDefault="00DE78A2" w:rsidP="00DE78A2">
                      <w:pPr>
                        <w:rPr>
                          <w:lang w:eastAsia="x-none"/>
                        </w:rPr>
                      </w:pPr>
                      <w:r>
                        <w:rPr>
                          <w:rFonts w:hint="eastAsia"/>
                          <w:lang w:eastAsia="x-none"/>
                        </w:rPr>
                        <w:t>RAN1 understand that the priority between SSB and PRS is up to RAN4 to define.</w:t>
                      </w:r>
                    </w:p>
                  </w:txbxContent>
                </v:textbox>
                <w10:anchorlock/>
              </v:shape>
            </w:pict>
          </mc:Fallback>
        </mc:AlternateContent>
      </w:r>
    </w:p>
    <w:p w14:paraId="14C0390F" w14:textId="67F44E8D" w:rsidR="005F0277" w:rsidRDefault="009A19E4" w:rsidP="00E32725">
      <w:pPr>
        <w:rPr>
          <w:b/>
          <w:bCs/>
          <w:sz w:val="22"/>
          <w:szCs w:val="22"/>
        </w:rPr>
      </w:pPr>
      <w:r w:rsidRPr="00A720F5">
        <w:rPr>
          <w:b/>
          <w:bCs/>
          <w:sz w:val="22"/>
          <w:szCs w:val="22"/>
        </w:rPr>
        <w:t xml:space="preserve">Proposal </w:t>
      </w:r>
      <w:r w:rsidR="009A5241">
        <w:rPr>
          <w:b/>
          <w:bCs/>
          <w:sz w:val="22"/>
          <w:szCs w:val="22"/>
        </w:rPr>
        <w:t>12</w:t>
      </w:r>
      <w:r w:rsidRPr="00A720F5">
        <w:rPr>
          <w:b/>
          <w:bCs/>
          <w:sz w:val="22"/>
          <w:szCs w:val="22"/>
        </w:rPr>
        <w:t xml:space="preserve">: </w:t>
      </w:r>
      <w:r w:rsidR="00E5322A">
        <w:rPr>
          <w:b/>
          <w:bCs/>
          <w:sz w:val="22"/>
          <w:szCs w:val="22"/>
        </w:rPr>
        <w:t>SSB</w:t>
      </w:r>
      <w:r>
        <w:rPr>
          <w:b/>
          <w:bCs/>
          <w:sz w:val="22"/>
          <w:szCs w:val="22"/>
        </w:rPr>
        <w:t xml:space="preserve"> is p</w:t>
      </w:r>
      <w:r w:rsidRPr="00A720F5">
        <w:rPr>
          <w:b/>
          <w:bCs/>
          <w:sz w:val="22"/>
          <w:szCs w:val="22"/>
        </w:rPr>
        <w:t>rioritize</w:t>
      </w:r>
      <w:r>
        <w:rPr>
          <w:b/>
          <w:bCs/>
          <w:sz w:val="22"/>
          <w:szCs w:val="22"/>
        </w:rPr>
        <w:t>d</w:t>
      </w:r>
      <w:r w:rsidRPr="00A720F5">
        <w:rPr>
          <w:b/>
          <w:bCs/>
          <w:sz w:val="22"/>
          <w:szCs w:val="22"/>
        </w:rPr>
        <w:t xml:space="preserve"> </w:t>
      </w:r>
      <w:r>
        <w:rPr>
          <w:b/>
          <w:bCs/>
          <w:sz w:val="22"/>
          <w:szCs w:val="22"/>
        </w:rPr>
        <w:t>over</w:t>
      </w:r>
      <w:r w:rsidRPr="00A720F5">
        <w:rPr>
          <w:b/>
          <w:bCs/>
          <w:sz w:val="22"/>
          <w:szCs w:val="22"/>
        </w:rPr>
        <w:t xml:space="preserve"> </w:t>
      </w:r>
      <w:r w:rsidR="00E5322A">
        <w:rPr>
          <w:b/>
          <w:bCs/>
          <w:sz w:val="22"/>
          <w:szCs w:val="22"/>
        </w:rPr>
        <w:t xml:space="preserve">PRS </w:t>
      </w:r>
      <w:r w:rsidRPr="00A720F5">
        <w:rPr>
          <w:b/>
          <w:bCs/>
          <w:sz w:val="22"/>
          <w:szCs w:val="22"/>
        </w:rPr>
        <w:t>in case of collisions between SMTC and PRS within a processing window.</w:t>
      </w:r>
    </w:p>
    <w:p w14:paraId="35E5A92F" w14:textId="6708CB94" w:rsidR="006A681B" w:rsidRDefault="0061345A" w:rsidP="00BF387E">
      <w:pPr>
        <w:pStyle w:val="Heading1"/>
        <w:rPr>
          <w:szCs w:val="36"/>
          <w:lang w:val="en-US" w:eastAsia="zh-CN"/>
        </w:rPr>
      </w:pPr>
      <w:r>
        <w:rPr>
          <w:szCs w:val="36"/>
          <w:lang w:val="en-US" w:eastAsia="zh-CN"/>
        </w:rPr>
        <w:t>Condit</w:t>
      </w:r>
      <w:r w:rsidR="00935298">
        <w:rPr>
          <w:szCs w:val="36"/>
          <w:lang w:val="en-US" w:eastAsia="zh-CN"/>
        </w:rPr>
        <w:t xml:space="preserve">ion </w:t>
      </w:r>
      <w:r w:rsidR="002D2BF2">
        <w:rPr>
          <w:szCs w:val="36"/>
          <w:lang w:val="en-US" w:eastAsia="zh-CN"/>
        </w:rPr>
        <w:t>on</w:t>
      </w:r>
      <w:r w:rsidR="00935298">
        <w:rPr>
          <w:szCs w:val="36"/>
          <w:lang w:val="en-US" w:eastAsia="zh-CN"/>
        </w:rPr>
        <w:t xml:space="preserve"> Rx timing difference for PRS mea</w:t>
      </w:r>
      <w:r w:rsidR="002D2BF2">
        <w:rPr>
          <w:szCs w:val="36"/>
          <w:lang w:val="en-US" w:eastAsia="zh-CN"/>
        </w:rPr>
        <w:t>surements without measurement gaps</w:t>
      </w:r>
      <w:r w:rsidR="001920E7">
        <w:rPr>
          <w:szCs w:val="36"/>
          <w:lang w:val="en-US" w:eastAsia="zh-CN"/>
        </w:rPr>
        <w:t xml:space="preserve"> </w:t>
      </w:r>
    </w:p>
    <w:p w14:paraId="5776EA0B" w14:textId="0063E6B9" w:rsidR="00FD6744" w:rsidRPr="00FD6744" w:rsidRDefault="00E01E5C" w:rsidP="00FD6744">
      <w:pPr>
        <w:rPr>
          <w:lang w:val="en-US" w:eastAsia="zh-CN"/>
        </w:rPr>
      </w:pPr>
      <w:r>
        <w:rPr>
          <w:lang w:val="en-US" w:eastAsia="zh-CN"/>
        </w:rPr>
        <w:t xml:space="preserve">RAN4 reached the following agreement regarding </w:t>
      </w:r>
      <w:r w:rsidR="000E4826">
        <w:rPr>
          <w:lang w:val="en-US" w:eastAsia="zh-CN"/>
        </w:rPr>
        <w:t xml:space="preserve">the </w:t>
      </w:r>
      <w:r>
        <w:rPr>
          <w:sz w:val="22"/>
          <w:szCs w:val="22"/>
          <w:lang w:val="en-US" w:eastAsia="zh-CN"/>
        </w:rPr>
        <w:t xml:space="preserve">Rx timing difference between the </w:t>
      </w:r>
      <w:r w:rsidRPr="00885460">
        <w:rPr>
          <w:sz w:val="22"/>
          <w:szCs w:val="22"/>
          <w:lang w:val="en-US" w:eastAsia="zh-CN"/>
        </w:rPr>
        <w:t>serving cell and a neighbor cell/TRP</w:t>
      </w:r>
      <w:r w:rsidR="000E4826">
        <w:rPr>
          <w:sz w:val="22"/>
          <w:szCs w:val="22"/>
          <w:lang w:val="en-US" w:eastAsia="zh-CN"/>
        </w:rPr>
        <w:t xml:space="preserve"> [1]:</w:t>
      </w:r>
    </w:p>
    <w:p w14:paraId="7CD7F238" w14:textId="02E6F017" w:rsidR="00B83E2E" w:rsidRDefault="00B83E2E" w:rsidP="00B83E2E">
      <w:pPr>
        <w:rPr>
          <w:lang w:val="en-US" w:eastAsia="zh-CN"/>
        </w:rPr>
      </w:pPr>
      <w:r w:rsidRPr="00B83E2E">
        <w:rPr>
          <w:noProof/>
          <w:lang w:val="en-US" w:eastAsia="zh-CN"/>
        </w:rPr>
        <mc:AlternateContent>
          <mc:Choice Requires="wps">
            <w:drawing>
              <wp:inline distT="0" distB="0" distL="0" distR="0" wp14:anchorId="0C21B683" wp14:editId="0D52EE10">
                <wp:extent cx="6096000" cy="1404620"/>
                <wp:effectExtent l="0" t="0" r="19050" b="2667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404620"/>
                        </a:xfrm>
                        <a:prstGeom prst="rect">
                          <a:avLst/>
                        </a:prstGeom>
                        <a:solidFill>
                          <a:srgbClr val="FFFFFF"/>
                        </a:solidFill>
                        <a:ln w="9525">
                          <a:solidFill>
                            <a:srgbClr val="000000"/>
                          </a:solidFill>
                          <a:miter lim="800000"/>
                          <a:headEnd/>
                          <a:tailEnd/>
                        </a:ln>
                      </wps:spPr>
                      <wps:txbx>
                        <w:txbxContent>
                          <w:p w14:paraId="308CC347" w14:textId="77777777" w:rsidR="00CF1835" w:rsidRDefault="00CF1835" w:rsidP="00CF1835">
                            <w:pPr>
                              <w:spacing w:after="120"/>
                              <w:rPr>
                                <w:b/>
                                <w:u w:val="single"/>
                                <w:lang w:val="en-US" w:eastAsia="ko-KR"/>
                              </w:rPr>
                            </w:pPr>
                            <w:r w:rsidRPr="00816DA9">
                              <w:rPr>
                                <w:b/>
                                <w:u w:val="single"/>
                                <w:lang w:val="en-US" w:eastAsia="ko-KR"/>
                              </w:rPr>
                              <w:t>Issue 1-2-2: Related to RAN1 LS on condition of PRS measurement outside the MG</w:t>
                            </w:r>
                          </w:p>
                          <w:p w14:paraId="232C40B4" w14:textId="77777777" w:rsidR="00CF1835" w:rsidRDefault="00CF1835" w:rsidP="006E1CFD">
                            <w:pPr>
                              <w:spacing w:after="120"/>
                              <w:rPr>
                                <w:rFonts w:eastAsiaTheme="minorEastAsia"/>
                                <w:i/>
                                <w:lang w:val="en-US" w:eastAsia="zh-CN"/>
                              </w:rPr>
                            </w:pPr>
                            <w:r w:rsidRPr="0050710D">
                              <w:rPr>
                                <w:rFonts w:eastAsiaTheme="minorEastAsia"/>
                                <w:b/>
                                <w:bCs/>
                                <w:iCs/>
                                <w:highlight w:val="green"/>
                                <w:u w:val="single"/>
                                <w:lang w:val="en-US" w:eastAsia="zh-CN"/>
                              </w:rPr>
                              <w:t>Agreements</w:t>
                            </w:r>
                            <w:r w:rsidRPr="0050710D">
                              <w:rPr>
                                <w:rFonts w:eastAsiaTheme="minorEastAsia"/>
                                <w:i/>
                                <w:lang w:val="en-US" w:eastAsia="zh-CN"/>
                              </w:rPr>
                              <w:t>:</w:t>
                            </w:r>
                          </w:p>
                          <w:p w14:paraId="73BAFEEC" w14:textId="77777777" w:rsidR="00CF1835" w:rsidRPr="00E44D46" w:rsidRDefault="00CF1835" w:rsidP="00CF1835">
                            <w:pPr>
                              <w:pStyle w:val="ListParagraph"/>
                              <w:numPr>
                                <w:ilvl w:val="0"/>
                                <w:numId w:val="22"/>
                              </w:numPr>
                              <w:spacing w:after="120" w:line="252" w:lineRule="auto"/>
                              <w:contextualSpacing w:val="0"/>
                              <w:rPr>
                                <w:bCs/>
                                <w:sz w:val="20"/>
                              </w:rPr>
                            </w:pPr>
                            <w:r w:rsidRPr="00E44D46">
                              <w:rPr>
                                <w:bCs/>
                                <w:sz w:val="20"/>
                              </w:rPr>
                              <w:t xml:space="preserve">Introduce UE capability for the maximum Rx timing difference in MG-less PRS measurement </w:t>
                            </w:r>
                          </w:p>
                          <w:p w14:paraId="67D29327" w14:textId="77777777" w:rsidR="00CF1835" w:rsidRPr="00E44D46" w:rsidRDefault="00CF1835" w:rsidP="00CF1835">
                            <w:pPr>
                              <w:pStyle w:val="ListParagraph"/>
                              <w:numPr>
                                <w:ilvl w:val="1"/>
                                <w:numId w:val="22"/>
                              </w:numPr>
                              <w:spacing w:after="120" w:line="252" w:lineRule="auto"/>
                              <w:contextualSpacing w:val="0"/>
                              <w:rPr>
                                <w:bCs/>
                                <w:sz w:val="20"/>
                              </w:rPr>
                            </w:pPr>
                            <w:r w:rsidRPr="00E44D46">
                              <w:rPr>
                                <w:bCs/>
                                <w:sz w:val="20"/>
                              </w:rPr>
                              <w:t>Option 1: two values {CP length, 0.5 slot}</w:t>
                            </w:r>
                          </w:p>
                          <w:p w14:paraId="14641CE8" w14:textId="77777777" w:rsidR="00CF1835" w:rsidRDefault="00CF1835" w:rsidP="00CF1835">
                            <w:pPr>
                              <w:pStyle w:val="ListParagraph"/>
                              <w:numPr>
                                <w:ilvl w:val="1"/>
                                <w:numId w:val="22"/>
                              </w:numPr>
                              <w:spacing w:after="120" w:line="252" w:lineRule="auto"/>
                              <w:contextualSpacing w:val="0"/>
                              <w:rPr>
                                <w:bCs/>
                                <w:sz w:val="20"/>
                              </w:rPr>
                            </w:pPr>
                            <w:r w:rsidRPr="00E44D46">
                              <w:rPr>
                                <w:bCs/>
                                <w:sz w:val="20"/>
                              </w:rPr>
                              <w:t>Other options are not precluded</w:t>
                            </w:r>
                          </w:p>
                          <w:p w14:paraId="5FB5ACAC" w14:textId="77777777" w:rsidR="00CF1835" w:rsidRDefault="00CF1835" w:rsidP="00CF1835">
                            <w:pPr>
                              <w:pStyle w:val="ListParagraph"/>
                              <w:numPr>
                                <w:ilvl w:val="0"/>
                                <w:numId w:val="22"/>
                              </w:numPr>
                              <w:spacing w:after="120" w:line="252" w:lineRule="auto"/>
                              <w:contextualSpacing w:val="0"/>
                              <w:rPr>
                                <w:bCs/>
                                <w:sz w:val="20"/>
                              </w:rPr>
                            </w:pPr>
                            <w:r>
                              <w:rPr>
                                <w:bCs/>
                                <w:sz w:val="20"/>
                              </w:rPr>
                              <w:t xml:space="preserve">LS reply sent to RAN1/RAN2: </w:t>
                            </w:r>
                          </w:p>
                          <w:p w14:paraId="7AFB6E91" w14:textId="68ED9159" w:rsidR="00B83E2E" w:rsidRPr="00CF1835" w:rsidRDefault="00CF1835" w:rsidP="00CF1835">
                            <w:pPr>
                              <w:pStyle w:val="ListParagraph"/>
                              <w:numPr>
                                <w:ilvl w:val="1"/>
                                <w:numId w:val="22"/>
                              </w:numPr>
                              <w:spacing w:after="120" w:line="252" w:lineRule="auto"/>
                              <w:contextualSpacing w:val="0"/>
                              <w:rPr>
                                <w:bCs/>
                                <w:sz w:val="20"/>
                              </w:rPr>
                            </w:pPr>
                            <w:r w:rsidRPr="00FC4F73">
                              <w:rPr>
                                <w:bCs/>
                                <w:sz w:val="20"/>
                              </w:rPr>
                              <w:t>R4-2206981</w:t>
                            </w:r>
                            <w:r>
                              <w:rPr>
                                <w:bCs/>
                                <w:sz w:val="20"/>
                              </w:rPr>
                              <w:t xml:space="preserve">: </w:t>
                            </w:r>
                            <w:r w:rsidRPr="00FC4F73">
                              <w:rPr>
                                <w:bCs/>
                                <w:sz w:val="20"/>
                              </w:rPr>
                              <w:t>LS reply on condition of PRS measurement outside the MG</w:t>
                            </w:r>
                          </w:p>
                        </w:txbxContent>
                      </wps:txbx>
                      <wps:bodyPr rot="0" vert="horz" wrap="square" lIns="91440" tIns="45720" rIns="91440" bIns="45720" anchor="t" anchorCtr="0">
                        <a:spAutoFit/>
                      </wps:bodyPr>
                    </wps:wsp>
                  </a:graphicData>
                </a:graphic>
              </wp:inline>
            </w:drawing>
          </mc:Choice>
          <mc:Fallback>
            <w:pict>
              <v:shape w14:anchorId="0C21B683" id="_x0000_s1032" type="#_x0000_t202" style="width:480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">
                <v:textbox style="mso-fit-shape-to-text:t">
                  <w:txbxContent>
                    <w:p w14:paraId="308CC347" w14:textId="77777777" w:rsidR="00CF1835" w:rsidRDefault="00CF1835" w:rsidP="00CF1835">
                      <w:pPr>
                        <w:spacing w:after="120"/>
                        <w:rPr>
                          <w:b/>
                          <w:u w:val="single"/>
                          <w:lang w:val="en-US" w:eastAsia="ko-KR"/>
                        </w:rPr>
                      </w:pPr>
                      <w:r w:rsidRPr="00816DA9">
                        <w:rPr>
                          <w:b/>
                          <w:u w:val="single"/>
                          <w:lang w:val="en-US" w:eastAsia="ko-KR"/>
                        </w:rPr>
                        <w:t>Issue 1-2-2: Related to RAN1 LS on condition of PRS measurement outside the MG</w:t>
                      </w:r>
                    </w:p>
                    <w:p w14:paraId="232C40B4" w14:textId="77777777" w:rsidR="00CF1835" w:rsidRDefault="00CF1835" w:rsidP="006E1CFD">
                      <w:pPr>
                        <w:spacing w:after="120"/>
                        <w:rPr>
                          <w:rFonts w:eastAsiaTheme="minorEastAsia"/>
                          <w:i/>
                          <w:lang w:val="en-US" w:eastAsia="zh-CN"/>
                        </w:rPr>
                      </w:pPr>
                      <w:r w:rsidRPr="0050710D">
                        <w:rPr>
                          <w:rFonts w:eastAsiaTheme="minorEastAsia"/>
                          <w:b/>
                          <w:bCs/>
                          <w:iCs/>
                          <w:highlight w:val="green"/>
                          <w:u w:val="single"/>
                          <w:lang w:val="en-US" w:eastAsia="zh-CN"/>
                        </w:rPr>
                        <w:t>Agreements</w:t>
                      </w:r>
                      <w:r w:rsidRPr="0050710D">
                        <w:rPr>
                          <w:rFonts w:eastAsiaTheme="minorEastAsia"/>
                          <w:i/>
                          <w:lang w:val="en-US" w:eastAsia="zh-CN"/>
                        </w:rPr>
                        <w:t>:</w:t>
                      </w:r>
                    </w:p>
                    <w:p w14:paraId="73BAFEEC" w14:textId="77777777" w:rsidR="00CF1835" w:rsidRPr="00E44D46" w:rsidRDefault="00CF1835" w:rsidP="00CF1835">
                      <w:pPr>
                        <w:pStyle w:val="ListParagraph"/>
                        <w:numPr>
                          <w:ilvl w:val="0"/>
                          <w:numId w:val="22"/>
                        </w:numPr>
                        <w:spacing w:after="120" w:line="252" w:lineRule="auto"/>
                        <w:contextualSpacing w:val="0"/>
                        <w:rPr>
                          <w:bCs/>
                          <w:sz w:val="20"/>
                        </w:rPr>
                      </w:pPr>
                      <w:r w:rsidRPr="00E44D46">
                        <w:rPr>
                          <w:bCs/>
                          <w:sz w:val="20"/>
                        </w:rPr>
                        <w:t xml:space="preserve">Introduce UE capability for the maximum Rx timing difference in MG-less PRS measurement </w:t>
                      </w:r>
                    </w:p>
                    <w:p w14:paraId="67D29327" w14:textId="77777777" w:rsidR="00CF1835" w:rsidRPr="00E44D46" w:rsidRDefault="00CF1835" w:rsidP="00CF1835">
                      <w:pPr>
                        <w:pStyle w:val="ListParagraph"/>
                        <w:numPr>
                          <w:ilvl w:val="1"/>
                          <w:numId w:val="22"/>
                        </w:numPr>
                        <w:spacing w:after="120" w:line="252" w:lineRule="auto"/>
                        <w:contextualSpacing w:val="0"/>
                        <w:rPr>
                          <w:bCs/>
                          <w:sz w:val="20"/>
                        </w:rPr>
                      </w:pPr>
                      <w:r w:rsidRPr="00E44D46">
                        <w:rPr>
                          <w:bCs/>
                          <w:sz w:val="20"/>
                        </w:rPr>
                        <w:t>Option 1: two values {CP length, 0.5 slot}</w:t>
                      </w:r>
                    </w:p>
                    <w:p w14:paraId="14641CE8" w14:textId="77777777" w:rsidR="00CF1835" w:rsidRDefault="00CF1835" w:rsidP="00CF1835">
                      <w:pPr>
                        <w:pStyle w:val="ListParagraph"/>
                        <w:numPr>
                          <w:ilvl w:val="1"/>
                          <w:numId w:val="22"/>
                        </w:numPr>
                        <w:spacing w:after="120" w:line="252" w:lineRule="auto"/>
                        <w:contextualSpacing w:val="0"/>
                        <w:rPr>
                          <w:bCs/>
                          <w:sz w:val="20"/>
                        </w:rPr>
                      </w:pPr>
                      <w:r w:rsidRPr="00E44D46">
                        <w:rPr>
                          <w:bCs/>
                          <w:sz w:val="20"/>
                        </w:rPr>
                        <w:t>Other options are not precluded</w:t>
                      </w:r>
                    </w:p>
                    <w:p w14:paraId="5FB5ACAC" w14:textId="77777777" w:rsidR="00CF1835" w:rsidRDefault="00CF1835" w:rsidP="00CF1835">
                      <w:pPr>
                        <w:pStyle w:val="ListParagraph"/>
                        <w:numPr>
                          <w:ilvl w:val="0"/>
                          <w:numId w:val="22"/>
                        </w:numPr>
                        <w:spacing w:after="120" w:line="252" w:lineRule="auto"/>
                        <w:contextualSpacing w:val="0"/>
                        <w:rPr>
                          <w:bCs/>
                          <w:sz w:val="20"/>
                        </w:rPr>
                      </w:pPr>
                      <w:r>
                        <w:rPr>
                          <w:bCs/>
                          <w:sz w:val="20"/>
                        </w:rPr>
                        <w:t xml:space="preserve">LS reply sent to RAN1/RAN2: </w:t>
                      </w:r>
                    </w:p>
                    <w:p w14:paraId="7AFB6E91" w14:textId="68ED9159" w:rsidR="00B83E2E" w:rsidRPr="00CF1835" w:rsidRDefault="00CF1835" w:rsidP="00CF1835">
                      <w:pPr>
                        <w:pStyle w:val="ListParagraph"/>
                        <w:numPr>
                          <w:ilvl w:val="1"/>
                          <w:numId w:val="22"/>
                        </w:numPr>
                        <w:spacing w:after="120" w:line="252" w:lineRule="auto"/>
                        <w:contextualSpacing w:val="0"/>
                        <w:rPr>
                          <w:bCs/>
                          <w:sz w:val="20"/>
                        </w:rPr>
                      </w:pPr>
                      <w:r w:rsidRPr="00FC4F73">
                        <w:rPr>
                          <w:bCs/>
                          <w:sz w:val="20"/>
                        </w:rPr>
                        <w:t>R4-2206981</w:t>
                      </w:r>
                      <w:r>
                        <w:rPr>
                          <w:bCs/>
                          <w:sz w:val="20"/>
                        </w:rPr>
                        <w:t xml:space="preserve">: </w:t>
                      </w:r>
                      <w:r w:rsidRPr="00FC4F73">
                        <w:rPr>
                          <w:bCs/>
                          <w:sz w:val="20"/>
                        </w:rPr>
                        <w:t>LS reply on condition of PRS measurement outside the MG</w:t>
                      </w:r>
                    </w:p>
                  </w:txbxContent>
                </v:textbox>
                <w10:anchorlock/>
              </v:shape>
            </w:pict>
          </mc:Fallback>
        </mc:AlternateContent>
      </w:r>
    </w:p>
    <w:p w14:paraId="7AA01863" w14:textId="01ECB938" w:rsidR="00554F64" w:rsidRDefault="00554F64" w:rsidP="00B83E2E">
      <w:pPr>
        <w:rPr>
          <w:sz w:val="22"/>
          <w:szCs w:val="22"/>
          <w:lang w:val="en-US" w:eastAsia="zh-CN"/>
        </w:rPr>
      </w:pPr>
      <w:r>
        <w:rPr>
          <w:sz w:val="22"/>
          <w:szCs w:val="22"/>
          <w:lang w:val="en-US" w:eastAsia="zh-CN"/>
        </w:rPr>
        <w:t xml:space="preserve">According to the agreement, a UE capability will be introduced </w:t>
      </w:r>
      <w:r w:rsidR="00362166">
        <w:rPr>
          <w:sz w:val="22"/>
          <w:szCs w:val="22"/>
          <w:lang w:val="en-US" w:eastAsia="zh-CN"/>
        </w:rPr>
        <w:t>to signal the maximum Rx timing difference supported by the UE</w:t>
      </w:r>
      <w:r w:rsidR="006C469E">
        <w:rPr>
          <w:sz w:val="22"/>
          <w:szCs w:val="22"/>
          <w:lang w:val="en-US" w:eastAsia="zh-CN"/>
        </w:rPr>
        <w:t xml:space="preserve">. The </w:t>
      </w:r>
      <w:r w:rsidR="008A4113">
        <w:rPr>
          <w:sz w:val="22"/>
          <w:szCs w:val="22"/>
          <w:lang w:val="en-US" w:eastAsia="zh-CN"/>
        </w:rPr>
        <w:t>candidate values are not yet finalized.</w:t>
      </w:r>
    </w:p>
    <w:p w14:paraId="718A3C55" w14:textId="60FE8BC3" w:rsidR="00DC6C46" w:rsidRDefault="00DC6C46" w:rsidP="00B83E2E">
      <w:pPr>
        <w:rPr>
          <w:sz w:val="22"/>
          <w:szCs w:val="22"/>
          <w:lang w:val="en-US" w:eastAsia="zh-CN"/>
        </w:rPr>
      </w:pPr>
      <w:r>
        <w:rPr>
          <w:sz w:val="22"/>
          <w:szCs w:val="22"/>
          <w:lang w:val="en-US" w:eastAsia="zh-CN"/>
        </w:rPr>
        <w:t xml:space="preserve">One key question that remains </w:t>
      </w:r>
      <w:r w:rsidR="00364516">
        <w:rPr>
          <w:sz w:val="22"/>
          <w:szCs w:val="22"/>
          <w:lang w:val="en-US" w:eastAsia="zh-CN"/>
        </w:rPr>
        <w:t>un</w:t>
      </w:r>
      <w:r>
        <w:rPr>
          <w:sz w:val="22"/>
          <w:szCs w:val="22"/>
          <w:lang w:val="en-US" w:eastAsia="zh-CN"/>
        </w:rPr>
        <w:t>answered is</w:t>
      </w:r>
      <w:r w:rsidR="00E133EB">
        <w:rPr>
          <w:sz w:val="22"/>
          <w:szCs w:val="22"/>
          <w:lang w:val="en-US" w:eastAsia="zh-CN"/>
        </w:rPr>
        <w:t>:</w:t>
      </w:r>
      <w:r>
        <w:rPr>
          <w:sz w:val="22"/>
          <w:szCs w:val="22"/>
          <w:lang w:val="en-US" w:eastAsia="zh-CN"/>
        </w:rPr>
        <w:t xml:space="preserve"> </w:t>
      </w:r>
      <w:r w:rsidR="00727B47">
        <w:rPr>
          <w:sz w:val="22"/>
          <w:szCs w:val="22"/>
          <w:lang w:val="en-US" w:eastAsia="zh-CN"/>
        </w:rPr>
        <w:t xml:space="preserve">what are the timing reference </w:t>
      </w:r>
      <w:r w:rsidR="001D4123">
        <w:rPr>
          <w:sz w:val="22"/>
          <w:szCs w:val="22"/>
          <w:lang w:val="en-US" w:eastAsia="zh-CN"/>
        </w:rPr>
        <w:t>points to calculate the Rx timing differenc</w:t>
      </w:r>
      <w:r w:rsidR="00E133EB">
        <w:rPr>
          <w:sz w:val="22"/>
          <w:szCs w:val="22"/>
          <w:lang w:val="en-US" w:eastAsia="zh-CN"/>
        </w:rPr>
        <w:t>e?</w:t>
      </w:r>
      <w:r w:rsidR="001D4123">
        <w:rPr>
          <w:sz w:val="22"/>
          <w:szCs w:val="22"/>
          <w:lang w:val="en-US" w:eastAsia="zh-CN"/>
        </w:rPr>
        <w:t xml:space="preserve"> Is it the difference </w:t>
      </w:r>
      <w:r w:rsidR="00FF15F6">
        <w:rPr>
          <w:sz w:val="22"/>
          <w:szCs w:val="22"/>
          <w:lang w:val="en-US" w:eastAsia="zh-CN"/>
        </w:rPr>
        <w:t xml:space="preserve">between </w:t>
      </w:r>
      <w:r w:rsidR="00AD62B4">
        <w:rPr>
          <w:sz w:val="22"/>
          <w:szCs w:val="22"/>
          <w:lang w:val="en-US" w:eastAsia="zh-CN"/>
        </w:rPr>
        <w:t xml:space="preserve">the </w:t>
      </w:r>
      <w:r w:rsidR="00D86FAC">
        <w:rPr>
          <w:sz w:val="22"/>
          <w:szCs w:val="22"/>
          <w:lang w:val="en-US" w:eastAsia="zh-CN"/>
        </w:rPr>
        <w:t xml:space="preserve">closest </w:t>
      </w:r>
      <w:r w:rsidR="00FF15F6">
        <w:rPr>
          <w:sz w:val="22"/>
          <w:szCs w:val="22"/>
          <w:lang w:val="en-US" w:eastAsia="zh-CN"/>
        </w:rPr>
        <w:t>subframe boundaries, slot boundaries or symbol boundaries?</w:t>
      </w:r>
      <w:r w:rsidR="001229E9">
        <w:rPr>
          <w:sz w:val="22"/>
          <w:szCs w:val="22"/>
          <w:lang w:val="en-US" w:eastAsia="zh-CN"/>
        </w:rPr>
        <w:t xml:space="preserve"> This </w:t>
      </w:r>
      <w:r w:rsidR="00E23F09">
        <w:rPr>
          <w:sz w:val="22"/>
          <w:szCs w:val="22"/>
          <w:lang w:val="en-US" w:eastAsia="zh-CN"/>
        </w:rPr>
        <w:t xml:space="preserve">question </w:t>
      </w:r>
      <w:r w:rsidR="001229E9">
        <w:rPr>
          <w:sz w:val="22"/>
          <w:szCs w:val="22"/>
          <w:lang w:val="en-US" w:eastAsia="zh-CN"/>
        </w:rPr>
        <w:t xml:space="preserve">is </w:t>
      </w:r>
      <w:r w:rsidR="00A9171F">
        <w:rPr>
          <w:sz w:val="22"/>
          <w:szCs w:val="22"/>
          <w:lang w:val="en-US" w:eastAsia="zh-CN"/>
        </w:rPr>
        <w:t>relevant</w:t>
      </w:r>
      <w:r w:rsidR="00E23F09">
        <w:rPr>
          <w:sz w:val="22"/>
          <w:szCs w:val="22"/>
          <w:lang w:val="en-US" w:eastAsia="zh-CN"/>
        </w:rPr>
        <w:t xml:space="preserve"> to determine the range of the Rx timing difference.</w:t>
      </w:r>
      <w:r w:rsidR="00112939">
        <w:rPr>
          <w:sz w:val="22"/>
          <w:szCs w:val="22"/>
          <w:lang w:val="en-US" w:eastAsia="zh-CN"/>
        </w:rPr>
        <w:t xml:space="preserve"> E.g. if the Rx timing</w:t>
      </w:r>
      <w:r w:rsidR="00A9171F">
        <w:rPr>
          <w:sz w:val="22"/>
          <w:szCs w:val="22"/>
          <w:lang w:val="en-US" w:eastAsia="zh-CN"/>
        </w:rPr>
        <w:t xml:space="preserve"> </w:t>
      </w:r>
      <w:r w:rsidR="005D6994">
        <w:rPr>
          <w:sz w:val="22"/>
          <w:szCs w:val="22"/>
          <w:lang w:val="en-US" w:eastAsia="zh-CN"/>
        </w:rPr>
        <w:t xml:space="preserve">difference refers </w:t>
      </w:r>
      <w:r w:rsidR="009814B8">
        <w:rPr>
          <w:sz w:val="22"/>
          <w:szCs w:val="22"/>
          <w:lang w:val="en-US" w:eastAsia="zh-CN"/>
        </w:rPr>
        <w:t>to the difference between slot boundaries</w:t>
      </w:r>
      <w:r w:rsidR="00CC57DC">
        <w:rPr>
          <w:sz w:val="22"/>
          <w:szCs w:val="22"/>
          <w:lang w:val="en-US" w:eastAsia="zh-CN"/>
        </w:rPr>
        <w:t xml:space="preserve">, then the range </w:t>
      </w:r>
      <w:r w:rsidR="00503DF7">
        <w:rPr>
          <w:sz w:val="22"/>
          <w:szCs w:val="22"/>
          <w:lang w:val="en-US" w:eastAsia="zh-CN"/>
        </w:rPr>
        <w:t>would be</w:t>
      </w:r>
      <w:r w:rsidR="00CC57DC">
        <w:rPr>
          <w:sz w:val="22"/>
          <w:szCs w:val="22"/>
          <w:lang w:val="en-US" w:eastAsia="zh-CN"/>
        </w:rPr>
        <w:t xml:space="preserve"> </w:t>
      </w:r>
      <w:r w:rsidR="00303852">
        <w:rPr>
          <w:sz w:val="22"/>
          <w:szCs w:val="22"/>
          <w:lang w:val="en-US" w:eastAsia="zh-CN"/>
        </w:rPr>
        <w:t>±</w:t>
      </w:r>
      <w:r w:rsidR="007E5FAC">
        <w:rPr>
          <w:sz w:val="22"/>
          <w:szCs w:val="22"/>
          <w:lang w:val="en-US" w:eastAsia="zh-CN"/>
        </w:rPr>
        <w:t xml:space="preserve"> ½ slot</w:t>
      </w:r>
      <w:r w:rsidR="00BF2865">
        <w:rPr>
          <w:sz w:val="22"/>
          <w:szCs w:val="22"/>
          <w:lang w:val="en-US" w:eastAsia="zh-CN"/>
        </w:rPr>
        <w:t>, and if the</w:t>
      </w:r>
      <w:r w:rsidR="00CC57DC">
        <w:rPr>
          <w:sz w:val="22"/>
          <w:szCs w:val="22"/>
          <w:lang w:val="en-US" w:eastAsia="zh-CN"/>
        </w:rPr>
        <w:t xml:space="preserve"> </w:t>
      </w:r>
      <w:r w:rsidR="00BF2865">
        <w:rPr>
          <w:sz w:val="22"/>
          <w:szCs w:val="22"/>
          <w:lang w:val="en-US" w:eastAsia="zh-CN"/>
        </w:rPr>
        <w:t>Rx timing difference refers to the difference between s</w:t>
      </w:r>
      <w:r w:rsidR="00C26748">
        <w:rPr>
          <w:sz w:val="22"/>
          <w:szCs w:val="22"/>
          <w:lang w:val="en-US" w:eastAsia="zh-CN"/>
        </w:rPr>
        <w:t>ymbol</w:t>
      </w:r>
      <w:r w:rsidR="00BF2865">
        <w:rPr>
          <w:sz w:val="22"/>
          <w:szCs w:val="22"/>
          <w:lang w:val="en-US" w:eastAsia="zh-CN"/>
        </w:rPr>
        <w:t xml:space="preserve"> boundaries, then the range </w:t>
      </w:r>
      <w:r w:rsidR="00503DF7">
        <w:rPr>
          <w:sz w:val="22"/>
          <w:szCs w:val="22"/>
          <w:lang w:val="en-US" w:eastAsia="zh-CN"/>
        </w:rPr>
        <w:t>would be</w:t>
      </w:r>
      <w:r w:rsidR="00BF2865">
        <w:rPr>
          <w:sz w:val="22"/>
          <w:szCs w:val="22"/>
          <w:lang w:val="en-US" w:eastAsia="zh-CN"/>
        </w:rPr>
        <w:t xml:space="preserve"> ± ½ </w:t>
      </w:r>
      <w:r w:rsidR="00C26748">
        <w:rPr>
          <w:sz w:val="22"/>
          <w:szCs w:val="22"/>
          <w:lang w:val="en-US" w:eastAsia="zh-CN"/>
        </w:rPr>
        <w:t>symbol length (half of the maximum symbol length</w:t>
      </w:r>
      <w:r w:rsidR="009D6DD3">
        <w:rPr>
          <w:sz w:val="22"/>
          <w:szCs w:val="22"/>
          <w:lang w:val="en-US" w:eastAsia="zh-CN"/>
        </w:rPr>
        <w:t xml:space="preserve"> within a slot)</w:t>
      </w:r>
      <w:r w:rsidR="00C26748">
        <w:rPr>
          <w:sz w:val="22"/>
          <w:szCs w:val="22"/>
          <w:lang w:val="en-US" w:eastAsia="zh-CN"/>
        </w:rPr>
        <w:t>.</w:t>
      </w:r>
    </w:p>
    <w:p w14:paraId="3A0B545B" w14:textId="49AA47D5" w:rsidR="00C354D5" w:rsidRDefault="00C354D5" w:rsidP="00B83E2E">
      <w:pPr>
        <w:rPr>
          <w:sz w:val="22"/>
          <w:szCs w:val="22"/>
          <w:lang w:val="en-US" w:eastAsia="zh-CN"/>
        </w:rPr>
      </w:pPr>
      <w:r>
        <w:rPr>
          <w:sz w:val="22"/>
          <w:szCs w:val="22"/>
          <w:lang w:val="en-US" w:eastAsia="zh-CN"/>
        </w:rPr>
        <w:t xml:space="preserve">Between the three </w:t>
      </w:r>
      <w:r w:rsidR="00225762">
        <w:rPr>
          <w:sz w:val="22"/>
          <w:szCs w:val="22"/>
          <w:lang w:val="en-US" w:eastAsia="zh-CN"/>
        </w:rPr>
        <w:t>choices mentioned above for evaluating the Rx timing difference</w:t>
      </w:r>
      <w:r w:rsidR="00930311">
        <w:rPr>
          <w:sz w:val="22"/>
          <w:szCs w:val="22"/>
          <w:lang w:val="en-US" w:eastAsia="zh-CN"/>
        </w:rPr>
        <w:t xml:space="preserve"> (symbol-level, slot-level and subframe-level), slot-level </w:t>
      </w:r>
      <w:r w:rsidR="002B657B">
        <w:rPr>
          <w:sz w:val="22"/>
          <w:szCs w:val="22"/>
          <w:lang w:val="en-US" w:eastAsia="zh-CN"/>
        </w:rPr>
        <w:t>is</w:t>
      </w:r>
      <w:r w:rsidR="00930311">
        <w:rPr>
          <w:sz w:val="22"/>
          <w:szCs w:val="22"/>
          <w:lang w:val="en-US" w:eastAsia="zh-CN"/>
        </w:rPr>
        <w:t xml:space="preserve"> sufficient</w:t>
      </w:r>
      <w:r w:rsidR="002B657B">
        <w:rPr>
          <w:sz w:val="22"/>
          <w:szCs w:val="22"/>
          <w:lang w:val="en-US" w:eastAsia="zh-CN"/>
        </w:rPr>
        <w:t xml:space="preserve"> becaus</w:t>
      </w:r>
      <w:r w:rsidR="00930311">
        <w:rPr>
          <w:sz w:val="22"/>
          <w:szCs w:val="22"/>
          <w:lang w:val="en-US" w:eastAsia="zh-CN"/>
        </w:rPr>
        <w:t xml:space="preserve">e it provides a large enough range </w:t>
      </w:r>
      <w:r w:rsidR="00677626">
        <w:rPr>
          <w:sz w:val="22"/>
          <w:szCs w:val="22"/>
          <w:lang w:val="en-US" w:eastAsia="zh-CN"/>
        </w:rPr>
        <w:t>for the Rx timing difference (</w:t>
      </w:r>
      <w:r w:rsidR="008D26BF">
        <w:rPr>
          <w:sz w:val="22"/>
          <w:szCs w:val="22"/>
          <w:lang w:val="en-US" w:eastAsia="zh-CN"/>
        </w:rPr>
        <w:t xml:space="preserve">0.5 </w:t>
      </w:r>
      <w:proofErr w:type="spellStart"/>
      <w:r w:rsidR="008D26BF">
        <w:rPr>
          <w:sz w:val="22"/>
          <w:szCs w:val="22"/>
          <w:lang w:val="en-US" w:eastAsia="zh-CN"/>
        </w:rPr>
        <w:t>ms</w:t>
      </w:r>
      <w:proofErr w:type="spellEnd"/>
      <w:r w:rsidR="008D26BF">
        <w:rPr>
          <w:sz w:val="22"/>
          <w:szCs w:val="22"/>
          <w:lang w:val="en-US" w:eastAsia="zh-CN"/>
        </w:rPr>
        <w:t xml:space="preserve"> for SCS = 15 kHz, correspond</w:t>
      </w:r>
      <w:r w:rsidR="00F22B14">
        <w:rPr>
          <w:sz w:val="22"/>
          <w:szCs w:val="22"/>
          <w:lang w:val="en-US" w:eastAsia="zh-CN"/>
        </w:rPr>
        <w:t>ing</w:t>
      </w:r>
      <w:r w:rsidR="00677626">
        <w:rPr>
          <w:sz w:val="22"/>
          <w:szCs w:val="22"/>
          <w:lang w:val="en-US" w:eastAsia="zh-CN"/>
        </w:rPr>
        <w:t xml:space="preserve"> to</w:t>
      </w:r>
      <w:r w:rsidR="008D26BF">
        <w:rPr>
          <w:sz w:val="22"/>
          <w:szCs w:val="22"/>
          <w:lang w:val="en-US" w:eastAsia="zh-CN"/>
        </w:rPr>
        <w:t xml:space="preserve"> a differen</w:t>
      </w:r>
      <w:r w:rsidR="009D125C">
        <w:rPr>
          <w:sz w:val="22"/>
          <w:szCs w:val="22"/>
          <w:lang w:val="en-US" w:eastAsia="zh-CN"/>
        </w:rPr>
        <w:t>ce in propagation</w:t>
      </w:r>
      <w:r w:rsidR="005A76DC">
        <w:rPr>
          <w:sz w:val="22"/>
          <w:szCs w:val="22"/>
          <w:lang w:val="en-US" w:eastAsia="zh-CN"/>
        </w:rPr>
        <w:t xml:space="preserve"> </w:t>
      </w:r>
      <w:r w:rsidR="008D26BF">
        <w:rPr>
          <w:sz w:val="22"/>
          <w:szCs w:val="22"/>
          <w:lang w:val="en-US" w:eastAsia="zh-CN"/>
        </w:rPr>
        <w:t>distance of</w:t>
      </w:r>
      <w:r w:rsidR="00677626">
        <w:rPr>
          <w:sz w:val="22"/>
          <w:szCs w:val="22"/>
          <w:lang w:val="en-US" w:eastAsia="zh-CN"/>
        </w:rPr>
        <w:t xml:space="preserve"> 150 </w:t>
      </w:r>
      <w:r w:rsidR="008D26BF">
        <w:rPr>
          <w:sz w:val="22"/>
          <w:szCs w:val="22"/>
          <w:lang w:val="en-US" w:eastAsia="zh-CN"/>
        </w:rPr>
        <w:t>km</w:t>
      </w:r>
      <w:r w:rsidR="00230680">
        <w:rPr>
          <w:sz w:val="22"/>
          <w:szCs w:val="22"/>
          <w:lang w:val="en-US" w:eastAsia="zh-CN"/>
        </w:rPr>
        <w:t>)</w:t>
      </w:r>
      <w:r w:rsidR="005D4B3E">
        <w:rPr>
          <w:sz w:val="22"/>
          <w:szCs w:val="22"/>
          <w:lang w:val="en-US" w:eastAsia="zh-CN"/>
        </w:rPr>
        <w:t xml:space="preserve">, and </w:t>
      </w:r>
      <w:r w:rsidR="0062138D">
        <w:rPr>
          <w:sz w:val="22"/>
          <w:szCs w:val="22"/>
          <w:lang w:val="en-US" w:eastAsia="zh-CN"/>
        </w:rPr>
        <w:t xml:space="preserve">it is attractive </w:t>
      </w:r>
      <w:r w:rsidR="00B80D77">
        <w:rPr>
          <w:sz w:val="22"/>
          <w:szCs w:val="22"/>
          <w:lang w:val="en-US" w:eastAsia="zh-CN"/>
        </w:rPr>
        <w:t>from the point of view of limiting the timing difference in proportion to</w:t>
      </w:r>
      <w:r w:rsidR="005D4B3E">
        <w:rPr>
          <w:sz w:val="22"/>
          <w:szCs w:val="22"/>
          <w:lang w:val="en-US" w:eastAsia="zh-CN"/>
        </w:rPr>
        <w:t xml:space="preserve"> numerology (</w:t>
      </w:r>
      <w:r w:rsidR="00C365E0">
        <w:rPr>
          <w:sz w:val="22"/>
          <w:szCs w:val="22"/>
          <w:lang w:val="en-US" w:eastAsia="zh-CN"/>
        </w:rPr>
        <w:t>contrary</w:t>
      </w:r>
      <w:r w:rsidR="005D4B3E">
        <w:rPr>
          <w:sz w:val="22"/>
          <w:szCs w:val="22"/>
          <w:lang w:val="en-US" w:eastAsia="zh-CN"/>
        </w:rPr>
        <w:t xml:space="preserve"> to subframe</w:t>
      </w:r>
      <w:r w:rsidR="00153D33">
        <w:rPr>
          <w:sz w:val="22"/>
          <w:szCs w:val="22"/>
          <w:lang w:val="en-US" w:eastAsia="zh-CN"/>
        </w:rPr>
        <w:t xml:space="preserve"> length</w:t>
      </w:r>
      <w:r w:rsidR="005D4B3E">
        <w:rPr>
          <w:sz w:val="22"/>
          <w:szCs w:val="22"/>
          <w:lang w:val="en-US" w:eastAsia="zh-CN"/>
        </w:rPr>
        <w:t>).</w:t>
      </w:r>
    </w:p>
    <w:p w14:paraId="1CE5B17E" w14:textId="1D8AC7F6" w:rsidR="00A95713" w:rsidRDefault="00C27D12" w:rsidP="00B83E2E">
      <w:pPr>
        <w:rPr>
          <w:sz w:val="22"/>
          <w:szCs w:val="22"/>
          <w:lang w:val="en-US" w:eastAsia="zh-CN"/>
        </w:rPr>
      </w:pPr>
      <w:r>
        <w:rPr>
          <w:sz w:val="22"/>
          <w:szCs w:val="22"/>
          <w:lang w:val="en-US" w:eastAsia="zh-CN"/>
        </w:rPr>
        <w:t xml:space="preserve">In the above agreement, two candidate values (CP length and 0.5 slot) are proposed for the </w:t>
      </w:r>
      <w:r w:rsidR="00E146CD">
        <w:rPr>
          <w:sz w:val="22"/>
          <w:szCs w:val="22"/>
          <w:lang w:val="en-US" w:eastAsia="zh-CN"/>
        </w:rPr>
        <w:t>threshold of the Rx timing difference.</w:t>
      </w:r>
      <w:r>
        <w:rPr>
          <w:sz w:val="22"/>
          <w:szCs w:val="22"/>
          <w:lang w:val="en-US" w:eastAsia="zh-CN"/>
        </w:rPr>
        <w:t xml:space="preserve"> </w:t>
      </w:r>
      <w:r w:rsidR="005F5231">
        <w:rPr>
          <w:sz w:val="22"/>
          <w:szCs w:val="22"/>
          <w:lang w:val="en-US" w:eastAsia="zh-CN"/>
        </w:rPr>
        <w:t>I</w:t>
      </w:r>
      <w:r w:rsidR="00A206C7">
        <w:rPr>
          <w:sz w:val="22"/>
          <w:szCs w:val="22"/>
          <w:lang w:val="en-US" w:eastAsia="zh-CN"/>
        </w:rPr>
        <w:t>f the Rx timing difference is calculated as the difference between the two closest slots, then</w:t>
      </w:r>
      <w:r w:rsidR="00577BE2">
        <w:rPr>
          <w:sz w:val="22"/>
          <w:szCs w:val="22"/>
          <w:lang w:val="en-US" w:eastAsia="zh-CN"/>
        </w:rPr>
        <w:t xml:space="preserve"> a</w:t>
      </w:r>
      <w:r w:rsidR="00A206C7">
        <w:rPr>
          <w:sz w:val="22"/>
          <w:szCs w:val="22"/>
          <w:lang w:val="en-US" w:eastAsia="zh-CN"/>
        </w:rPr>
        <w:t xml:space="preserve"> </w:t>
      </w:r>
      <w:r w:rsidR="00577BE2">
        <w:rPr>
          <w:sz w:val="22"/>
          <w:szCs w:val="22"/>
          <w:lang w:val="en-US" w:eastAsia="zh-CN"/>
        </w:rPr>
        <w:t xml:space="preserve">UE that signals </w:t>
      </w:r>
      <w:r w:rsidR="004C54BB">
        <w:rPr>
          <w:sz w:val="22"/>
          <w:szCs w:val="22"/>
          <w:lang w:val="en-US" w:eastAsia="zh-CN"/>
        </w:rPr>
        <w:t xml:space="preserve">a threshold </w:t>
      </w:r>
      <w:r w:rsidR="00224848">
        <w:rPr>
          <w:sz w:val="22"/>
          <w:szCs w:val="22"/>
          <w:lang w:val="en-US" w:eastAsia="zh-CN"/>
        </w:rPr>
        <w:t>equal to</w:t>
      </w:r>
      <w:r w:rsidR="00577BE2">
        <w:rPr>
          <w:sz w:val="22"/>
          <w:szCs w:val="22"/>
          <w:lang w:val="en-US" w:eastAsia="zh-CN"/>
        </w:rPr>
        <w:t xml:space="preserve"> 0.5 slot</w:t>
      </w:r>
      <w:r w:rsidR="004C54BB">
        <w:rPr>
          <w:sz w:val="22"/>
          <w:szCs w:val="22"/>
          <w:lang w:val="en-US" w:eastAsia="zh-CN"/>
        </w:rPr>
        <w:t xml:space="preserve"> </w:t>
      </w:r>
      <w:r w:rsidR="001E37E0">
        <w:rPr>
          <w:sz w:val="22"/>
          <w:szCs w:val="22"/>
          <w:lang w:val="en-US" w:eastAsia="zh-CN"/>
        </w:rPr>
        <w:t>would</w:t>
      </w:r>
      <w:r w:rsidR="004C54BB">
        <w:rPr>
          <w:sz w:val="22"/>
          <w:szCs w:val="22"/>
          <w:lang w:val="en-US" w:eastAsia="zh-CN"/>
        </w:rPr>
        <w:t xml:space="preserve"> indicat</w:t>
      </w:r>
      <w:r w:rsidR="001E37E0">
        <w:rPr>
          <w:sz w:val="22"/>
          <w:szCs w:val="22"/>
          <w:lang w:val="en-US" w:eastAsia="zh-CN"/>
        </w:rPr>
        <w:t>e</w:t>
      </w:r>
      <w:r w:rsidR="004C54BB">
        <w:rPr>
          <w:sz w:val="22"/>
          <w:szCs w:val="22"/>
          <w:lang w:val="en-US" w:eastAsia="zh-CN"/>
        </w:rPr>
        <w:t xml:space="preserve"> that </w:t>
      </w:r>
      <w:r w:rsidR="00E146CD">
        <w:rPr>
          <w:sz w:val="22"/>
          <w:szCs w:val="22"/>
          <w:lang w:val="en-US" w:eastAsia="zh-CN"/>
        </w:rPr>
        <w:t xml:space="preserve">it </w:t>
      </w:r>
      <w:r w:rsidR="004C54BB">
        <w:rPr>
          <w:sz w:val="22"/>
          <w:szCs w:val="22"/>
          <w:lang w:val="en-US" w:eastAsia="zh-CN"/>
        </w:rPr>
        <w:t>does not need any restriction on the Rx timing difference between serving cell and neighbor cell/TRP.</w:t>
      </w:r>
      <w:r w:rsidR="00784F6C">
        <w:rPr>
          <w:sz w:val="22"/>
          <w:szCs w:val="22"/>
          <w:lang w:val="en-US" w:eastAsia="zh-CN"/>
        </w:rPr>
        <w:t xml:space="preserve"> </w:t>
      </w:r>
      <w:r w:rsidR="0068096E">
        <w:rPr>
          <w:sz w:val="22"/>
          <w:szCs w:val="22"/>
          <w:lang w:val="en-US" w:eastAsia="zh-CN"/>
        </w:rPr>
        <w:t>Therefor</w:t>
      </w:r>
      <w:r w:rsidR="00660338">
        <w:rPr>
          <w:sz w:val="22"/>
          <w:szCs w:val="22"/>
          <w:lang w:val="en-US" w:eastAsia="zh-CN"/>
        </w:rPr>
        <w:t>e</w:t>
      </w:r>
      <w:r w:rsidR="0068096E">
        <w:rPr>
          <w:sz w:val="22"/>
          <w:szCs w:val="22"/>
          <w:lang w:val="en-US" w:eastAsia="zh-CN"/>
        </w:rPr>
        <w:t>,</w:t>
      </w:r>
      <w:r w:rsidR="00637446">
        <w:rPr>
          <w:sz w:val="22"/>
          <w:szCs w:val="22"/>
          <w:lang w:val="en-US" w:eastAsia="zh-CN"/>
        </w:rPr>
        <w:t xml:space="preserve"> if the only values </w:t>
      </w:r>
      <w:r w:rsidR="00CD0F4B">
        <w:rPr>
          <w:sz w:val="22"/>
          <w:szCs w:val="22"/>
          <w:lang w:val="en-US" w:eastAsia="zh-CN"/>
        </w:rPr>
        <w:t>that can be signale</w:t>
      </w:r>
      <w:r w:rsidR="0068096E">
        <w:rPr>
          <w:sz w:val="22"/>
          <w:szCs w:val="22"/>
          <w:lang w:val="en-US" w:eastAsia="zh-CN"/>
        </w:rPr>
        <w:t>d</w:t>
      </w:r>
      <w:r w:rsidR="00637446">
        <w:rPr>
          <w:sz w:val="22"/>
          <w:szCs w:val="22"/>
          <w:lang w:val="en-US" w:eastAsia="zh-CN"/>
        </w:rPr>
        <w:t xml:space="preserve"> </w:t>
      </w:r>
      <w:r w:rsidR="0068096E">
        <w:rPr>
          <w:sz w:val="22"/>
          <w:szCs w:val="22"/>
          <w:lang w:val="en-US" w:eastAsia="zh-CN"/>
        </w:rPr>
        <w:t>by the UE</w:t>
      </w:r>
      <w:r w:rsidR="00637446">
        <w:rPr>
          <w:sz w:val="22"/>
          <w:szCs w:val="22"/>
          <w:lang w:val="en-US" w:eastAsia="zh-CN"/>
        </w:rPr>
        <w:t xml:space="preserve"> are CP length and 0.5 slot</w:t>
      </w:r>
      <w:r w:rsidR="0068096E">
        <w:rPr>
          <w:sz w:val="22"/>
          <w:szCs w:val="22"/>
          <w:lang w:val="en-US" w:eastAsia="zh-CN"/>
        </w:rPr>
        <w:t xml:space="preserve">, </w:t>
      </w:r>
      <w:r w:rsidR="00660338">
        <w:rPr>
          <w:sz w:val="22"/>
          <w:szCs w:val="22"/>
          <w:lang w:val="en-US" w:eastAsia="zh-CN"/>
        </w:rPr>
        <w:t>effectively</w:t>
      </w:r>
      <w:r w:rsidR="0068096E">
        <w:rPr>
          <w:sz w:val="22"/>
          <w:szCs w:val="22"/>
          <w:lang w:val="en-US" w:eastAsia="zh-CN"/>
        </w:rPr>
        <w:t xml:space="preserve"> there would be only one threshold</w:t>
      </w:r>
      <w:r w:rsidR="00660338">
        <w:rPr>
          <w:sz w:val="22"/>
          <w:szCs w:val="22"/>
          <w:lang w:val="en-US" w:eastAsia="zh-CN"/>
        </w:rPr>
        <w:t xml:space="preserve"> (CP length)</w:t>
      </w:r>
      <w:r w:rsidR="006D4044">
        <w:rPr>
          <w:sz w:val="22"/>
          <w:szCs w:val="22"/>
          <w:lang w:val="en-US" w:eastAsia="zh-CN"/>
        </w:rPr>
        <w:t xml:space="preserve">, and </w:t>
      </w:r>
      <w:r w:rsidR="006705E2">
        <w:rPr>
          <w:sz w:val="22"/>
          <w:szCs w:val="22"/>
          <w:lang w:val="en-US" w:eastAsia="zh-CN"/>
        </w:rPr>
        <w:t>0.5 slot would mean “no threshold needed.”</w:t>
      </w:r>
    </w:p>
    <w:p w14:paraId="5C7B469A" w14:textId="5E8CFD6A" w:rsidR="00611C1C" w:rsidRDefault="00A95713" w:rsidP="0051239C">
      <w:pPr>
        <w:rPr>
          <w:sz w:val="22"/>
          <w:szCs w:val="22"/>
          <w:lang w:val="en-US" w:eastAsia="zh-CN"/>
        </w:rPr>
      </w:pPr>
      <w:r>
        <w:rPr>
          <w:sz w:val="22"/>
          <w:szCs w:val="22"/>
          <w:lang w:val="en-US" w:eastAsia="zh-CN"/>
        </w:rPr>
        <w:t>A threshold equal to one CP length may be needed by some UE implementations</w:t>
      </w:r>
      <w:r w:rsidR="00F624B0">
        <w:rPr>
          <w:sz w:val="22"/>
          <w:szCs w:val="22"/>
          <w:lang w:val="en-US" w:eastAsia="zh-CN"/>
        </w:rPr>
        <w:t xml:space="preserve"> but it is quite small in terms of equivalent propagation distance, especially for </w:t>
      </w:r>
      <w:r w:rsidR="00CB646D">
        <w:rPr>
          <w:sz w:val="22"/>
          <w:szCs w:val="22"/>
          <w:lang w:val="en-US" w:eastAsia="zh-CN"/>
        </w:rPr>
        <w:t>higher SCS.</w:t>
      </w:r>
      <w:r>
        <w:rPr>
          <w:sz w:val="22"/>
          <w:szCs w:val="22"/>
          <w:lang w:val="en-US" w:eastAsia="zh-CN"/>
        </w:rPr>
        <w:t xml:space="preserve"> </w:t>
      </w:r>
      <w:r w:rsidR="006705E2">
        <w:rPr>
          <w:sz w:val="22"/>
          <w:szCs w:val="22"/>
          <w:lang w:val="en-US" w:eastAsia="zh-CN"/>
        </w:rPr>
        <w:t>In our view, there should be room for an inter</w:t>
      </w:r>
      <w:r w:rsidR="00CB646D">
        <w:rPr>
          <w:sz w:val="22"/>
          <w:szCs w:val="22"/>
          <w:lang w:val="en-US" w:eastAsia="zh-CN"/>
        </w:rPr>
        <w:t>mediate threshold value</w:t>
      </w:r>
      <w:r w:rsidR="00335210">
        <w:rPr>
          <w:sz w:val="22"/>
          <w:szCs w:val="22"/>
          <w:lang w:val="en-US" w:eastAsia="zh-CN"/>
        </w:rPr>
        <w:t xml:space="preserve">, </w:t>
      </w:r>
      <w:r w:rsidR="00B23F76">
        <w:rPr>
          <w:sz w:val="22"/>
          <w:szCs w:val="22"/>
          <w:lang w:val="en-US" w:eastAsia="zh-CN"/>
        </w:rPr>
        <w:t>on the order of the symbol length.</w:t>
      </w:r>
    </w:p>
    <w:p w14:paraId="4FD629B8" w14:textId="5EF041DB" w:rsidR="00DE1CF3" w:rsidRDefault="00F872E3" w:rsidP="00896B09">
      <w:pPr>
        <w:spacing w:after="120"/>
        <w:rPr>
          <w:b/>
          <w:bCs/>
          <w:sz w:val="22"/>
          <w:szCs w:val="22"/>
          <w:lang w:val="en-US" w:eastAsia="zh-CN"/>
        </w:rPr>
      </w:pPr>
      <w:r w:rsidRPr="00C40443">
        <w:rPr>
          <w:b/>
          <w:bCs/>
          <w:sz w:val="22"/>
          <w:szCs w:val="22"/>
          <w:lang w:val="en-US" w:eastAsia="zh-CN"/>
        </w:rPr>
        <w:t>Proposal</w:t>
      </w:r>
      <w:r w:rsidR="00373E1A">
        <w:rPr>
          <w:b/>
          <w:bCs/>
          <w:sz w:val="22"/>
          <w:szCs w:val="22"/>
          <w:lang w:val="en-US" w:eastAsia="zh-CN"/>
        </w:rPr>
        <w:t xml:space="preserve"> 1</w:t>
      </w:r>
      <w:r w:rsidR="005565DE">
        <w:rPr>
          <w:b/>
          <w:bCs/>
          <w:sz w:val="22"/>
          <w:szCs w:val="22"/>
          <w:lang w:val="en-US" w:eastAsia="zh-CN"/>
        </w:rPr>
        <w:t>3</w:t>
      </w:r>
      <w:r w:rsidRPr="00C40443">
        <w:rPr>
          <w:b/>
          <w:bCs/>
          <w:sz w:val="22"/>
          <w:szCs w:val="22"/>
          <w:lang w:val="en-US" w:eastAsia="zh-CN"/>
        </w:rPr>
        <w:t xml:space="preserve">: </w:t>
      </w:r>
      <w:r w:rsidR="00634806" w:rsidRPr="00C40443">
        <w:rPr>
          <w:b/>
          <w:bCs/>
          <w:sz w:val="22"/>
          <w:szCs w:val="22"/>
          <w:lang w:val="en-US" w:eastAsia="zh-CN"/>
        </w:rPr>
        <w:t xml:space="preserve">The </w:t>
      </w:r>
      <w:r w:rsidR="0075533B" w:rsidRPr="00C40443">
        <w:rPr>
          <w:b/>
          <w:bCs/>
          <w:sz w:val="22"/>
          <w:szCs w:val="22"/>
          <w:lang w:val="en-US" w:eastAsia="zh-CN"/>
        </w:rPr>
        <w:t xml:space="preserve">applicability condition </w:t>
      </w:r>
      <w:r w:rsidR="00F271D0" w:rsidRPr="00C40443">
        <w:rPr>
          <w:b/>
          <w:bCs/>
          <w:sz w:val="22"/>
          <w:szCs w:val="22"/>
          <w:lang w:val="en-US" w:eastAsia="zh-CN"/>
        </w:rPr>
        <w:t xml:space="preserve">on </w:t>
      </w:r>
      <w:r w:rsidR="00634806" w:rsidRPr="00C40443">
        <w:rPr>
          <w:b/>
          <w:bCs/>
          <w:sz w:val="22"/>
          <w:szCs w:val="22"/>
          <w:lang w:val="en-US" w:eastAsia="zh-CN"/>
        </w:rPr>
        <w:t xml:space="preserve">Rx timing difference between </w:t>
      </w:r>
      <w:r w:rsidR="00791E14">
        <w:rPr>
          <w:b/>
          <w:bCs/>
          <w:sz w:val="22"/>
          <w:szCs w:val="22"/>
          <w:lang w:val="en-US" w:eastAsia="zh-CN"/>
        </w:rPr>
        <w:t xml:space="preserve">the </w:t>
      </w:r>
      <w:r w:rsidR="00634806" w:rsidRPr="00C40443">
        <w:rPr>
          <w:b/>
          <w:bCs/>
          <w:sz w:val="22"/>
          <w:szCs w:val="22"/>
          <w:lang w:val="en-US" w:eastAsia="zh-CN"/>
        </w:rPr>
        <w:t xml:space="preserve">serving cell and </w:t>
      </w:r>
      <w:r w:rsidR="00C84728" w:rsidRPr="00C40443">
        <w:rPr>
          <w:b/>
          <w:bCs/>
          <w:sz w:val="22"/>
          <w:szCs w:val="22"/>
          <w:lang w:val="en-US" w:eastAsia="zh-CN"/>
        </w:rPr>
        <w:t xml:space="preserve">a </w:t>
      </w:r>
      <w:r w:rsidR="00634806" w:rsidRPr="00C40443">
        <w:rPr>
          <w:b/>
          <w:bCs/>
          <w:sz w:val="22"/>
          <w:szCs w:val="22"/>
          <w:lang w:val="en-US" w:eastAsia="zh-CN"/>
        </w:rPr>
        <w:t xml:space="preserve">neighbor </w:t>
      </w:r>
      <w:r w:rsidR="0095116D">
        <w:rPr>
          <w:b/>
          <w:bCs/>
          <w:sz w:val="22"/>
          <w:szCs w:val="22"/>
          <w:lang w:val="en-US" w:eastAsia="zh-CN"/>
        </w:rPr>
        <w:t>cell/</w:t>
      </w:r>
      <w:r w:rsidR="00C84728" w:rsidRPr="00C40443">
        <w:rPr>
          <w:b/>
          <w:bCs/>
          <w:sz w:val="22"/>
          <w:szCs w:val="22"/>
          <w:lang w:val="en-US" w:eastAsia="zh-CN"/>
        </w:rPr>
        <w:t>TRP</w:t>
      </w:r>
      <w:r w:rsidR="007E126C" w:rsidRPr="00C40443">
        <w:rPr>
          <w:b/>
          <w:bCs/>
          <w:sz w:val="22"/>
          <w:szCs w:val="22"/>
          <w:lang w:val="en-US" w:eastAsia="zh-CN"/>
        </w:rPr>
        <w:t xml:space="preserve"> </w:t>
      </w:r>
      <w:r w:rsidR="00D950EA">
        <w:rPr>
          <w:b/>
          <w:bCs/>
          <w:sz w:val="22"/>
          <w:szCs w:val="22"/>
          <w:lang w:val="en-US" w:eastAsia="zh-CN"/>
        </w:rPr>
        <w:t xml:space="preserve">for PRS </w:t>
      </w:r>
      <w:r w:rsidR="0095116D">
        <w:rPr>
          <w:b/>
          <w:bCs/>
          <w:sz w:val="22"/>
          <w:szCs w:val="22"/>
          <w:lang w:val="en-US" w:eastAsia="zh-CN"/>
        </w:rPr>
        <w:t>measurement</w:t>
      </w:r>
      <w:r w:rsidR="00311658">
        <w:rPr>
          <w:b/>
          <w:bCs/>
          <w:sz w:val="22"/>
          <w:szCs w:val="22"/>
          <w:lang w:val="en-US" w:eastAsia="zh-CN"/>
        </w:rPr>
        <w:t>s</w:t>
      </w:r>
      <w:r w:rsidR="0095116D">
        <w:rPr>
          <w:b/>
          <w:bCs/>
          <w:sz w:val="22"/>
          <w:szCs w:val="22"/>
          <w:lang w:val="en-US" w:eastAsia="zh-CN"/>
        </w:rPr>
        <w:t xml:space="preserve"> </w:t>
      </w:r>
      <w:r w:rsidR="00D950EA">
        <w:rPr>
          <w:b/>
          <w:bCs/>
          <w:sz w:val="22"/>
          <w:szCs w:val="22"/>
          <w:lang w:val="en-US" w:eastAsia="zh-CN"/>
        </w:rPr>
        <w:t xml:space="preserve">within </w:t>
      </w:r>
      <w:r w:rsidR="00E516C8">
        <w:rPr>
          <w:b/>
          <w:bCs/>
          <w:sz w:val="22"/>
          <w:szCs w:val="22"/>
          <w:lang w:val="en-US" w:eastAsia="zh-CN"/>
        </w:rPr>
        <w:t xml:space="preserve">a PPW </w:t>
      </w:r>
      <w:r w:rsidR="007E126C" w:rsidRPr="00C40443">
        <w:rPr>
          <w:b/>
          <w:bCs/>
          <w:sz w:val="22"/>
          <w:szCs w:val="22"/>
          <w:lang w:val="en-US" w:eastAsia="zh-CN"/>
        </w:rPr>
        <w:t>is</w:t>
      </w:r>
      <w:r w:rsidR="00634806" w:rsidRPr="00C40443">
        <w:rPr>
          <w:b/>
          <w:bCs/>
          <w:sz w:val="22"/>
          <w:szCs w:val="22"/>
          <w:lang w:val="en-US" w:eastAsia="zh-CN"/>
        </w:rPr>
        <w:t xml:space="preserve"> </w:t>
      </w:r>
      <m:oMath>
        <m:r>
          <m:rPr>
            <m:sty m:val="bi"/>
          </m:rPr>
          <w:rPr>
            <w:rFonts w:ascii="Cambria Math" w:hAnsi="Cambria Math"/>
            <w:sz w:val="22"/>
            <w:szCs w:val="22"/>
            <w:lang w:val="en-US" w:eastAsia="zh-CN"/>
          </w:rPr>
          <m:t>∆T≤THR</m:t>
        </m:r>
      </m:oMath>
      <w:r w:rsidR="007E126C" w:rsidRPr="00C40443">
        <w:rPr>
          <w:b/>
          <w:bCs/>
          <w:sz w:val="22"/>
          <w:szCs w:val="22"/>
          <w:lang w:val="en-US" w:eastAsia="zh-CN"/>
        </w:rPr>
        <w:t>, where</w:t>
      </w:r>
    </w:p>
    <w:p w14:paraId="576B3BED" w14:textId="6836CD90" w:rsidR="00896B09" w:rsidRDefault="00BD2607" w:rsidP="00896B09">
      <w:pPr>
        <w:pStyle w:val="ListParagraph"/>
        <w:numPr>
          <w:ilvl w:val="0"/>
          <w:numId w:val="31"/>
        </w:numPr>
        <w:spacing w:after="120"/>
        <w:contextualSpacing w:val="0"/>
        <w:rPr>
          <w:b/>
          <w:bCs/>
          <w:sz w:val="22"/>
          <w:szCs w:val="22"/>
          <w:lang w:eastAsia="zh-CN"/>
        </w:rPr>
      </w:pPr>
      <m:oMath>
        <m:r>
          <m:rPr>
            <m:sty m:val="bi"/>
          </m:rPr>
          <w:rPr>
            <w:rFonts w:ascii="Cambria Math" w:hAnsi="Cambria Math"/>
            <w:sz w:val="22"/>
            <w:szCs w:val="22"/>
            <w:lang w:eastAsia="zh-CN"/>
          </w:rPr>
          <w:lastRenderedPageBreak/>
          <m:t>∆T</m:t>
        </m:r>
      </m:oMath>
      <w:r w:rsidRPr="00DE1CF3">
        <w:rPr>
          <w:b/>
          <w:sz w:val="22"/>
          <w:szCs w:val="22"/>
          <w:lang w:eastAsia="zh-CN"/>
        </w:rPr>
        <w:t xml:space="preserve"> is th</w:t>
      </w:r>
      <w:r w:rsidR="00B936DA">
        <w:rPr>
          <w:b/>
          <w:sz w:val="22"/>
          <w:szCs w:val="22"/>
          <w:lang w:eastAsia="zh-CN"/>
        </w:rPr>
        <w:t xml:space="preserve">e </w:t>
      </w:r>
      <w:r w:rsidR="00331001">
        <w:rPr>
          <w:b/>
          <w:sz w:val="22"/>
          <w:szCs w:val="22"/>
          <w:lang w:eastAsia="zh-CN"/>
        </w:rPr>
        <w:t>time difference</w:t>
      </w:r>
      <w:r w:rsidRPr="00DE1CF3">
        <w:rPr>
          <w:b/>
          <w:sz w:val="22"/>
          <w:szCs w:val="22"/>
          <w:lang w:eastAsia="zh-CN"/>
        </w:rPr>
        <w:t xml:space="preserve"> betwee</w:t>
      </w:r>
      <w:r w:rsidR="004A683C" w:rsidRPr="00DE1CF3">
        <w:rPr>
          <w:b/>
          <w:sz w:val="22"/>
          <w:szCs w:val="22"/>
          <w:lang w:eastAsia="zh-CN"/>
        </w:rPr>
        <w:t xml:space="preserve">n </w:t>
      </w:r>
      <w:r w:rsidR="00C20820" w:rsidRPr="00DE1CF3">
        <w:rPr>
          <w:b/>
          <w:sz w:val="22"/>
          <w:szCs w:val="22"/>
          <w:lang w:eastAsia="zh-CN"/>
        </w:rPr>
        <w:t>the start of a</w:t>
      </w:r>
      <w:r w:rsidR="004A683C" w:rsidRPr="00DE1CF3">
        <w:rPr>
          <w:b/>
          <w:sz w:val="22"/>
          <w:szCs w:val="22"/>
          <w:lang w:eastAsia="zh-CN"/>
        </w:rPr>
        <w:t xml:space="preserve"> s</w:t>
      </w:r>
      <w:r w:rsidR="00B936DA">
        <w:rPr>
          <w:b/>
          <w:sz w:val="22"/>
          <w:szCs w:val="22"/>
          <w:lang w:eastAsia="zh-CN"/>
        </w:rPr>
        <w:t>lot</w:t>
      </w:r>
      <w:r w:rsidR="004A683C" w:rsidRPr="00DE1CF3">
        <w:rPr>
          <w:b/>
          <w:sz w:val="22"/>
          <w:szCs w:val="22"/>
          <w:lang w:eastAsia="zh-CN"/>
        </w:rPr>
        <w:t xml:space="preserve"> containing</w:t>
      </w:r>
      <w:r w:rsidR="00C20820" w:rsidRPr="00DE1CF3">
        <w:rPr>
          <w:b/>
          <w:sz w:val="22"/>
          <w:szCs w:val="22"/>
          <w:lang w:eastAsia="zh-CN"/>
        </w:rPr>
        <w:t xml:space="preserve"> PRS from</w:t>
      </w:r>
      <w:r w:rsidR="00EA2E24">
        <w:rPr>
          <w:b/>
          <w:sz w:val="22"/>
          <w:szCs w:val="22"/>
          <w:lang w:eastAsia="zh-CN"/>
        </w:rPr>
        <w:t xml:space="preserve"> the</w:t>
      </w:r>
      <w:r w:rsidR="00C20820" w:rsidRPr="00DE1CF3">
        <w:rPr>
          <w:b/>
          <w:sz w:val="22"/>
          <w:szCs w:val="22"/>
          <w:lang w:eastAsia="zh-CN"/>
        </w:rPr>
        <w:t xml:space="preserve"> </w:t>
      </w:r>
      <w:r w:rsidR="00C20820" w:rsidRPr="00DE1CF3">
        <w:rPr>
          <w:b/>
          <w:bCs/>
          <w:sz w:val="22"/>
          <w:szCs w:val="22"/>
          <w:lang w:eastAsia="zh-CN"/>
        </w:rPr>
        <w:t>neighbor cell/TRP</w:t>
      </w:r>
      <w:r w:rsidR="001C4F80" w:rsidRPr="00DE1CF3">
        <w:rPr>
          <w:b/>
          <w:bCs/>
          <w:sz w:val="22"/>
          <w:szCs w:val="22"/>
          <w:lang w:eastAsia="zh-CN"/>
        </w:rPr>
        <w:t xml:space="preserve"> </w:t>
      </w:r>
      <w:r w:rsidR="00802C80" w:rsidRPr="00DE1CF3">
        <w:rPr>
          <w:b/>
          <w:bCs/>
          <w:sz w:val="22"/>
          <w:szCs w:val="22"/>
          <w:lang w:eastAsia="zh-CN"/>
        </w:rPr>
        <w:t>and the start of the closest s</w:t>
      </w:r>
      <w:r w:rsidR="00B936DA">
        <w:rPr>
          <w:b/>
          <w:bCs/>
          <w:sz w:val="22"/>
          <w:szCs w:val="22"/>
          <w:lang w:eastAsia="zh-CN"/>
        </w:rPr>
        <w:t>lot</w:t>
      </w:r>
      <w:r w:rsidR="00802C80" w:rsidRPr="00DE1CF3">
        <w:rPr>
          <w:b/>
          <w:bCs/>
          <w:sz w:val="22"/>
          <w:szCs w:val="22"/>
          <w:lang w:eastAsia="zh-CN"/>
        </w:rPr>
        <w:t xml:space="preserve"> from the serving cell</w:t>
      </w:r>
      <w:r w:rsidR="002259B3">
        <w:rPr>
          <w:b/>
          <w:bCs/>
          <w:sz w:val="22"/>
          <w:szCs w:val="22"/>
          <w:lang w:eastAsia="zh-CN"/>
        </w:rPr>
        <w:t xml:space="preserve">, </w:t>
      </w:r>
      <w:proofErr w:type="gramStart"/>
      <w:r w:rsidR="002259B3">
        <w:rPr>
          <w:b/>
          <w:bCs/>
          <w:sz w:val="22"/>
          <w:szCs w:val="22"/>
          <w:lang w:eastAsia="zh-CN"/>
        </w:rPr>
        <w:t>and</w:t>
      </w:r>
      <w:proofErr w:type="gramEnd"/>
    </w:p>
    <w:p w14:paraId="27402B90" w14:textId="68106122" w:rsidR="007E126C" w:rsidRPr="00896B09" w:rsidRDefault="00C40443" w:rsidP="00896B09">
      <w:pPr>
        <w:pStyle w:val="ListParagraph"/>
        <w:numPr>
          <w:ilvl w:val="0"/>
          <w:numId w:val="31"/>
        </w:numPr>
        <w:spacing w:after="120"/>
        <w:contextualSpacing w:val="0"/>
        <w:rPr>
          <w:b/>
          <w:bCs/>
          <w:sz w:val="22"/>
          <w:szCs w:val="22"/>
          <w:lang w:eastAsia="zh-CN"/>
        </w:rPr>
      </w:pPr>
      <m:oMath>
        <m:r>
          <m:rPr>
            <m:sty m:val="bi"/>
          </m:rPr>
          <w:rPr>
            <w:rFonts w:ascii="Cambria Math" w:hAnsi="Cambria Math"/>
            <w:sz w:val="22"/>
            <w:szCs w:val="22"/>
            <w:lang w:eastAsia="zh-CN"/>
          </w:rPr>
          <m:t>THR</m:t>
        </m:r>
      </m:oMath>
      <w:r w:rsidRPr="00896B09">
        <w:rPr>
          <w:b/>
          <w:bCs/>
          <w:sz w:val="22"/>
          <w:szCs w:val="22"/>
          <w:lang w:eastAsia="zh-CN"/>
        </w:rPr>
        <w:t xml:space="preserve"> is the selected threshold</w:t>
      </w:r>
      <w:r w:rsidR="00E62FF6" w:rsidRPr="00896B09">
        <w:rPr>
          <w:b/>
          <w:bCs/>
          <w:sz w:val="22"/>
          <w:szCs w:val="22"/>
          <w:lang w:eastAsia="zh-CN"/>
        </w:rPr>
        <w:t>.</w:t>
      </w:r>
    </w:p>
    <w:p w14:paraId="5614F895" w14:textId="2D28120C" w:rsidR="00626B3D" w:rsidRPr="00D950EA" w:rsidRDefault="00626B3D" w:rsidP="00D950EA">
      <w:pPr>
        <w:rPr>
          <w:b/>
          <w:bCs/>
          <w:sz w:val="22"/>
          <w:szCs w:val="22"/>
          <w:lang w:val="en-US" w:eastAsia="zh-CN"/>
        </w:rPr>
      </w:pPr>
      <w:r w:rsidRPr="00D950EA">
        <w:rPr>
          <w:b/>
          <w:bCs/>
          <w:sz w:val="22"/>
          <w:szCs w:val="22"/>
          <w:lang w:val="en-US" w:eastAsia="zh-CN"/>
        </w:rPr>
        <w:t>Proposal</w:t>
      </w:r>
      <w:r w:rsidR="00373E1A">
        <w:rPr>
          <w:b/>
          <w:bCs/>
          <w:sz w:val="22"/>
          <w:szCs w:val="22"/>
          <w:lang w:val="en-US" w:eastAsia="zh-CN"/>
        </w:rPr>
        <w:t xml:space="preserve"> 1</w:t>
      </w:r>
      <w:r w:rsidR="005565DE">
        <w:rPr>
          <w:b/>
          <w:bCs/>
          <w:sz w:val="22"/>
          <w:szCs w:val="22"/>
          <w:lang w:val="en-US" w:eastAsia="zh-CN"/>
        </w:rPr>
        <w:t>4</w:t>
      </w:r>
      <w:r w:rsidRPr="00D950EA">
        <w:rPr>
          <w:b/>
          <w:bCs/>
          <w:sz w:val="22"/>
          <w:szCs w:val="22"/>
          <w:lang w:val="en-US" w:eastAsia="zh-CN"/>
        </w:rPr>
        <w:t xml:space="preserve">: </w:t>
      </w:r>
      <w:r w:rsidR="009E7E83">
        <w:rPr>
          <w:b/>
          <w:bCs/>
          <w:sz w:val="22"/>
          <w:szCs w:val="22"/>
          <w:lang w:val="en-US" w:eastAsia="zh-CN"/>
        </w:rPr>
        <w:t>The</w:t>
      </w:r>
      <w:r>
        <w:rPr>
          <w:b/>
          <w:bCs/>
          <w:sz w:val="22"/>
          <w:szCs w:val="22"/>
          <w:lang w:val="en-US" w:eastAsia="zh-CN"/>
        </w:rPr>
        <w:t xml:space="preserve"> </w:t>
      </w:r>
      <w:r w:rsidRPr="00D950EA">
        <w:rPr>
          <w:b/>
          <w:bCs/>
          <w:sz w:val="22"/>
          <w:szCs w:val="22"/>
          <w:lang w:val="en-US" w:eastAsia="zh-CN"/>
        </w:rPr>
        <w:t xml:space="preserve">UE capability </w:t>
      </w:r>
      <w:r w:rsidR="00C81911">
        <w:rPr>
          <w:b/>
          <w:bCs/>
          <w:sz w:val="22"/>
          <w:szCs w:val="22"/>
          <w:lang w:val="en-US" w:eastAsia="zh-CN"/>
        </w:rPr>
        <w:t>to signal</w:t>
      </w:r>
      <w:r w:rsidR="00F06F00">
        <w:rPr>
          <w:b/>
          <w:bCs/>
          <w:sz w:val="22"/>
          <w:szCs w:val="22"/>
          <w:lang w:val="en-US" w:eastAsia="zh-CN"/>
        </w:rPr>
        <w:t xml:space="preserve"> the </w:t>
      </w:r>
      <w:r w:rsidRPr="00D950EA">
        <w:rPr>
          <w:b/>
          <w:bCs/>
          <w:sz w:val="22"/>
          <w:szCs w:val="22"/>
          <w:lang w:val="en-US" w:eastAsia="zh-CN"/>
        </w:rPr>
        <w:t xml:space="preserve">threshold </w:t>
      </w:r>
      <w:r>
        <w:rPr>
          <w:b/>
          <w:bCs/>
          <w:sz w:val="22"/>
          <w:szCs w:val="22"/>
          <w:lang w:val="en-US" w:eastAsia="zh-CN"/>
        </w:rPr>
        <w:t>of the applicability condition on</w:t>
      </w:r>
      <w:r w:rsidRPr="00D950EA">
        <w:rPr>
          <w:b/>
          <w:bCs/>
          <w:sz w:val="22"/>
          <w:szCs w:val="22"/>
          <w:lang w:val="en-US" w:eastAsia="zh-CN"/>
        </w:rPr>
        <w:t xml:space="preserve"> Rx timing difference </w:t>
      </w:r>
      <w:r w:rsidRPr="00C40443">
        <w:rPr>
          <w:b/>
          <w:bCs/>
          <w:sz w:val="22"/>
          <w:szCs w:val="22"/>
          <w:lang w:val="en-US" w:eastAsia="zh-CN"/>
        </w:rPr>
        <w:t xml:space="preserve">between serving cell and neighbor </w:t>
      </w:r>
      <w:r>
        <w:rPr>
          <w:b/>
          <w:bCs/>
          <w:sz w:val="22"/>
          <w:szCs w:val="22"/>
          <w:lang w:val="en-US" w:eastAsia="zh-CN"/>
        </w:rPr>
        <w:t>cell</w:t>
      </w:r>
      <w:r w:rsidR="004E5A03">
        <w:rPr>
          <w:b/>
          <w:bCs/>
          <w:sz w:val="22"/>
          <w:szCs w:val="22"/>
          <w:lang w:val="en-US" w:eastAsia="zh-CN"/>
        </w:rPr>
        <w:t>s</w:t>
      </w:r>
      <w:r>
        <w:rPr>
          <w:b/>
          <w:bCs/>
          <w:sz w:val="22"/>
          <w:szCs w:val="22"/>
          <w:lang w:val="en-US" w:eastAsia="zh-CN"/>
        </w:rPr>
        <w:t>/</w:t>
      </w:r>
      <w:r w:rsidRPr="00C40443">
        <w:rPr>
          <w:b/>
          <w:bCs/>
          <w:sz w:val="22"/>
          <w:szCs w:val="22"/>
          <w:lang w:val="en-US" w:eastAsia="zh-CN"/>
        </w:rPr>
        <w:t>TRP</w:t>
      </w:r>
      <w:r w:rsidR="004E5A03">
        <w:rPr>
          <w:b/>
          <w:bCs/>
          <w:sz w:val="22"/>
          <w:szCs w:val="22"/>
          <w:lang w:val="en-US" w:eastAsia="zh-CN"/>
        </w:rPr>
        <w:t>s</w:t>
      </w:r>
      <w:r w:rsidRPr="00C40443">
        <w:rPr>
          <w:b/>
          <w:bCs/>
          <w:sz w:val="22"/>
          <w:szCs w:val="22"/>
          <w:lang w:val="en-US" w:eastAsia="zh-CN"/>
        </w:rPr>
        <w:t xml:space="preserve"> </w:t>
      </w:r>
      <w:r>
        <w:rPr>
          <w:b/>
          <w:bCs/>
          <w:sz w:val="22"/>
          <w:szCs w:val="22"/>
          <w:lang w:val="en-US" w:eastAsia="zh-CN"/>
        </w:rPr>
        <w:t>for PRS measurements within a PPW</w:t>
      </w:r>
      <w:r w:rsidR="009E7E83">
        <w:rPr>
          <w:b/>
          <w:bCs/>
          <w:sz w:val="22"/>
          <w:szCs w:val="22"/>
          <w:lang w:val="en-US" w:eastAsia="zh-CN"/>
        </w:rPr>
        <w:t xml:space="preserve"> include</w:t>
      </w:r>
      <w:r w:rsidR="00C66D37">
        <w:rPr>
          <w:b/>
          <w:bCs/>
          <w:sz w:val="22"/>
          <w:szCs w:val="22"/>
          <w:lang w:val="en-US" w:eastAsia="zh-CN"/>
        </w:rPr>
        <w:t>s</w:t>
      </w:r>
      <w:r w:rsidR="009E7E83">
        <w:rPr>
          <w:b/>
          <w:bCs/>
          <w:sz w:val="22"/>
          <w:szCs w:val="22"/>
          <w:lang w:val="en-US" w:eastAsia="zh-CN"/>
        </w:rPr>
        <w:t xml:space="preserve"> the value</w:t>
      </w:r>
      <w:r w:rsidR="00E73BDF">
        <w:rPr>
          <w:b/>
          <w:bCs/>
          <w:sz w:val="22"/>
          <w:szCs w:val="22"/>
          <w:lang w:val="en-US" w:eastAsia="zh-CN"/>
        </w:rPr>
        <w:t>s</w:t>
      </w:r>
      <w:r w:rsidR="008776FE">
        <w:rPr>
          <w:b/>
          <w:bCs/>
          <w:sz w:val="22"/>
          <w:szCs w:val="22"/>
          <w:lang w:val="en-US" w:eastAsia="zh-CN"/>
        </w:rPr>
        <w:t xml:space="preserve">: </w:t>
      </w:r>
      <w:r w:rsidR="00E73BDF">
        <w:rPr>
          <w:b/>
          <w:bCs/>
          <w:sz w:val="22"/>
          <w:szCs w:val="22"/>
          <w:lang w:val="en-US" w:eastAsia="zh-CN"/>
        </w:rPr>
        <w:t xml:space="preserve">CP length, </w:t>
      </w:r>
      <w:r w:rsidR="001B4281">
        <w:rPr>
          <w:b/>
          <w:bCs/>
          <w:sz w:val="22"/>
          <w:szCs w:val="22"/>
          <w:lang w:val="en-US" w:eastAsia="zh-CN"/>
        </w:rPr>
        <w:t xml:space="preserve">¼ </w:t>
      </w:r>
      <w:r w:rsidR="00C14ACA" w:rsidRPr="008C7308">
        <w:rPr>
          <w:b/>
          <w:bCs/>
          <w:sz w:val="22"/>
          <w:szCs w:val="22"/>
          <w:lang w:val="en-US" w:eastAsia="zh-CN"/>
        </w:rPr>
        <w:t>symbol length</w:t>
      </w:r>
      <w:r w:rsidR="008776FE">
        <w:rPr>
          <w:b/>
          <w:bCs/>
          <w:sz w:val="22"/>
          <w:szCs w:val="22"/>
          <w:lang w:val="en-US" w:eastAsia="zh-CN"/>
        </w:rPr>
        <w:t xml:space="preserve"> and ½ slot length</w:t>
      </w:r>
      <w:r>
        <w:rPr>
          <w:b/>
          <w:bCs/>
          <w:sz w:val="22"/>
          <w:szCs w:val="22"/>
          <w:lang w:val="en-US" w:eastAsia="zh-CN"/>
        </w:rPr>
        <w:t>.</w:t>
      </w:r>
    </w:p>
    <w:p w14:paraId="05109B46" w14:textId="3FD545AE" w:rsidR="00F2107A" w:rsidRDefault="0032488E" w:rsidP="005D6C7D">
      <w:pPr>
        <w:pStyle w:val="Heading1"/>
        <w:rPr>
          <w:lang w:val="en-US"/>
        </w:rPr>
      </w:pPr>
      <w:r>
        <w:rPr>
          <w:lang w:val="en-US"/>
        </w:rPr>
        <w:t>Con</w:t>
      </w:r>
      <w:r w:rsidR="00F2107A">
        <w:rPr>
          <w:lang w:val="en-US"/>
        </w:rPr>
        <w:t>clusions</w:t>
      </w:r>
    </w:p>
    <w:p w14:paraId="676BA08F" w14:textId="77777777" w:rsidR="00A36C3F" w:rsidRPr="00924E9B" w:rsidRDefault="00A36C3F" w:rsidP="00A36C3F">
      <w:pPr>
        <w:spacing w:after="120" w:line="252" w:lineRule="auto"/>
        <w:rPr>
          <w:b/>
          <w:bCs/>
          <w:sz w:val="22"/>
          <w:szCs w:val="22"/>
        </w:rPr>
      </w:pPr>
      <w:r w:rsidRPr="00924E9B">
        <w:rPr>
          <w:rFonts w:eastAsiaTheme="minorEastAsia"/>
          <w:b/>
          <w:bCs/>
          <w:iCs/>
          <w:sz w:val="22"/>
          <w:szCs w:val="22"/>
          <w:lang w:val="en-US" w:eastAsia="zh-CN"/>
        </w:rPr>
        <w:t>Proposal 1:</w:t>
      </w:r>
      <w:r>
        <w:rPr>
          <w:rFonts w:eastAsiaTheme="minorEastAsia"/>
          <w:b/>
          <w:bCs/>
          <w:iCs/>
          <w:sz w:val="22"/>
          <w:szCs w:val="22"/>
          <w:lang w:val="en-US" w:eastAsia="zh-CN"/>
        </w:rPr>
        <w:t xml:space="preserve"> </w:t>
      </w:r>
      <w:r w:rsidRPr="00924E9B">
        <w:rPr>
          <w:rFonts w:eastAsiaTheme="minorEastAsia"/>
          <w:b/>
          <w:bCs/>
          <w:iCs/>
          <w:sz w:val="22"/>
          <w:szCs w:val="22"/>
          <w:lang w:val="en-US" w:eastAsia="zh-CN"/>
        </w:rPr>
        <w:t>Additional samples for AGC for PRS measurements are not required in case the following conditions are met:</w:t>
      </w:r>
      <w:r w:rsidRPr="00924E9B">
        <w:rPr>
          <w:b/>
          <w:bCs/>
          <w:sz w:val="22"/>
          <w:szCs w:val="22"/>
        </w:rPr>
        <w:t xml:space="preserve"> </w:t>
      </w:r>
    </w:p>
    <w:p w14:paraId="26FB6B89" w14:textId="77777777" w:rsidR="00A36C3F" w:rsidRPr="00924E9B" w:rsidRDefault="00A36C3F" w:rsidP="00A36C3F">
      <w:pPr>
        <w:pStyle w:val="ListParagraph"/>
        <w:numPr>
          <w:ilvl w:val="0"/>
          <w:numId w:val="30"/>
        </w:numPr>
        <w:spacing w:after="120" w:line="252" w:lineRule="auto"/>
        <w:rPr>
          <w:b/>
          <w:bCs/>
          <w:sz w:val="22"/>
          <w:szCs w:val="22"/>
        </w:rPr>
      </w:pPr>
      <w:r w:rsidRPr="00924E9B">
        <w:rPr>
          <w:b/>
          <w:bCs/>
          <w:sz w:val="22"/>
          <w:szCs w:val="22"/>
        </w:rPr>
        <w:t>PRS bandwidth is within the active BWP and</w:t>
      </w:r>
    </w:p>
    <w:p w14:paraId="0E940266" w14:textId="77777777" w:rsidR="007D14F8" w:rsidRPr="007D14F8" w:rsidRDefault="00A36C3F" w:rsidP="00A36C3F">
      <w:pPr>
        <w:pStyle w:val="ListParagraph"/>
        <w:numPr>
          <w:ilvl w:val="0"/>
          <w:numId w:val="30"/>
        </w:numPr>
        <w:spacing w:after="120" w:line="252" w:lineRule="auto"/>
        <w:rPr>
          <w:b/>
          <w:bCs/>
          <w:sz w:val="22"/>
          <w:szCs w:val="22"/>
        </w:rPr>
      </w:pPr>
      <w:r w:rsidRPr="00924E9B">
        <w:rPr>
          <w:b/>
          <w:bCs/>
          <w:sz w:val="22"/>
          <w:szCs w:val="22"/>
          <w:lang w:val="en-GB"/>
        </w:rPr>
        <w:t>the d</w:t>
      </w:r>
      <w:proofErr w:type="spellStart"/>
      <w:r w:rsidRPr="00924E9B">
        <w:rPr>
          <w:b/>
          <w:lang w:eastAsia="zh-CN"/>
        </w:rPr>
        <w:t>ifference</w:t>
      </w:r>
      <w:proofErr w:type="spellEnd"/>
      <w:r w:rsidRPr="00924E9B">
        <w:rPr>
          <w:b/>
          <w:lang w:eastAsia="zh-CN"/>
        </w:rPr>
        <w:t xml:space="preserve"> between the serving cell SS-RSRP and neighbor cell/TRP PRS-RSRP is within</w:t>
      </w:r>
      <w:r w:rsidRPr="00924E9B">
        <w:rPr>
          <w:b/>
          <w:bCs/>
          <w:lang w:eastAsia="zh-CN"/>
        </w:rPr>
        <w:t xml:space="preserve"> [6] </w:t>
      </w:r>
      <w:proofErr w:type="spellStart"/>
      <w:r w:rsidRPr="00924E9B">
        <w:rPr>
          <w:b/>
          <w:bCs/>
          <w:lang w:eastAsia="zh-CN"/>
        </w:rPr>
        <w:t>dB</w:t>
      </w:r>
      <w:r w:rsidR="007D14F8">
        <w:rPr>
          <w:b/>
          <w:bCs/>
          <w:lang w:eastAsia="zh-CN"/>
        </w:rPr>
        <w:t>.</w:t>
      </w:r>
      <w:proofErr w:type="spellEnd"/>
    </w:p>
    <w:p w14:paraId="784FDB01" w14:textId="61DDA1C6" w:rsidR="00A36C3F" w:rsidRPr="007D14F8" w:rsidRDefault="00A36C3F" w:rsidP="00A36C3F">
      <w:pPr>
        <w:pStyle w:val="ListParagraph"/>
        <w:numPr>
          <w:ilvl w:val="0"/>
          <w:numId w:val="30"/>
        </w:numPr>
        <w:spacing w:after="120" w:line="252" w:lineRule="auto"/>
        <w:rPr>
          <w:b/>
          <w:bCs/>
          <w:sz w:val="22"/>
          <w:szCs w:val="22"/>
        </w:rPr>
      </w:pPr>
      <w:bookmarkStart w:id="1" w:name="_GoBack"/>
      <w:bookmarkEnd w:id="1"/>
      <w:r w:rsidRPr="007D14F8">
        <w:rPr>
          <w:b/>
          <w:bCs/>
          <w:sz w:val="22"/>
          <w:szCs w:val="22"/>
        </w:rPr>
        <w:t>If the condition on the power difference is not satisfied, the UE may consume up to four samples to report the measurements.</w:t>
      </w:r>
    </w:p>
    <w:p w14:paraId="694BE112" w14:textId="77777777" w:rsidR="00F91552" w:rsidRPr="00F91552" w:rsidRDefault="00F91552" w:rsidP="00F91552">
      <w:pPr>
        <w:spacing w:after="120"/>
        <w:rPr>
          <w:b/>
          <w:bCs/>
          <w:sz w:val="22"/>
          <w:szCs w:val="22"/>
        </w:rPr>
      </w:pPr>
      <w:r w:rsidRPr="00F91552">
        <w:rPr>
          <w:b/>
          <w:bCs/>
          <w:sz w:val="22"/>
          <w:szCs w:val="22"/>
        </w:rPr>
        <w:t>Proposal 2: The LMF should indicate use of a reduced Rx beam sweeping factor explicitly in the location request, otherwise the default Rx beam sweeping factor is assumed by the UE.</w:t>
      </w:r>
    </w:p>
    <w:p w14:paraId="787B3394" w14:textId="77777777" w:rsidR="007F05C9" w:rsidRDefault="007F05C9" w:rsidP="007F05C9">
      <w:pPr>
        <w:rPr>
          <w:iCs/>
          <w:sz w:val="22"/>
          <w:szCs w:val="22"/>
          <w:lang w:eastAsia="zh-CN"/>
        </w:rPr>
      </w:pPr>
      <w:r w:rsidRPr="0007078D">
        <w:rPr>
          <w:b/>
          <w:bCs/>
          <w:sz w:val="22"/>
          <w:szCs w:val="22"/>
        </w:rPr>
        <w:t>Observation</w:t>
      </w:r>
      <w:r>
        <w:rPr>
          <w:b/>
          <w:bCs/>
          <w:sz w:val="22"/>
          <w:szCs w:val="22"/>
        </w:rPr>
        <w:t xml:space="preserve"> 1</w:t>
      </w:r>
      <w:r w:rsidRPr="0007078D">
        <w:rPr>
          <w:b/>
          <w:bCs/>
          <w:sz w:val="22"/>
          <w:szCs w:val="22"/>
        </w:rPr>
        <w:t xml:space="preserve">: </w:t>
      </w:r>
      <w:r>
        <w:rPr>
          <w:b/>
          <w:bCs/>
          <w:sz w:val="22"/>
          <w:szCs w:val="22"/>
        </w:rPr>
        <w:t xml:space="preserve">For UEs that support </w:t>
      </w:r>
      <w:r w:rsidRPr="0007078D">
        <w:rPr>
          <w:b/>
          <w:bCs/>
          <w:sz w:val="22"/>
          <w:szCs w:val="22"/>
        </w:rPr>
        <w:t xml:space="preserve">PRS measurements </w:t>
      </w:r>
      <w:r>
        <w:rPr>
          <w:b/>
          <w:bCs/>
          <w:sz w:val="22"/>
          <w:szCs w:val="22"/>
        </w:rPr>
        <w:t>within PPW with capability 1A and/or 1B</w:t>
      </w:r>
      <w:r w:rsidRPr="0007078D">
        <w:rPr>
          <w:b/>
          <w:bCs/>
          <w:sz w:val="22"/>
          <w:szCs w:val="22"/>
        </w:rPr>
        <w:t xml:space="preserve">, </w:t>
      </w:r>
      <w:r>
        <w:rPr>
          <w:b/>
          <w:bCs/>
          <w:sz w:val="22"/>
          <w:szCs w:val="22"/>
        </w:rPr>
        <w:t>the</w:t>
      </w:r>
      <w:r w:rsidRPr="0007078D">
        <w:rPr>
          <w:b/>
          <w:bCs/>
          <w:sz w:val="22"/>
          <w:szCs w:val="22"/>
        </w:rPr>
        <w:t xml:space="preserve"> PRS resources measured within each PRS processing window instance must </w:t>
      </w:r>
      <w:r>
        <w:rPr>
          <w:b/>
          <w:bCs/>
          <w:sz w:val="22"/>
          <w:szCs w:val="22"/>
        </w:rPr>
        <w:t>overlap</w:t>
      </w:r>
      <w:r w:rsidRPr="0007078D">
        <w:rPr>
          <w:b/>
          <w:bCs/>
          <w:sz w:val="22"/>
          <w:szCs w:val="22"/>
        </w:rPr>
        <w:t xml:space="preserve"> with</w:t>
      </w:r>
      <w:r>
        <w:rPr>
          <w:b/>
          <w:bCs/>
          <w:sz w:val="22"/>
          <w:szCs w:val="22"/>
        </w:rPr>
        <w:t xml:space="preserve"> the front portion of the</w:t>
      </w:r>
      <w:r w:rsidRPr="0007078D">
        <w:rPr>
          <w:b/>
          <w:bCs/>
          <w:sz w:val="22"/>
          <w:szCs w:val="22"/>
        </w:rPr>
        <w:t xml:space="preserve"> window</w:t>
      </w:r>
      <w:r>
        <w:rPr>
          <w:b/>
          <w:bCs/>
          <w:sz w:val="22"/>
          <w:szCs w:val="22"/>
        </w:rPr>
        <w:t>,</w:t>
      </w:r>
      <w:r w:rsidRPr="0007078D">
        <w:rPr>
          <w:b/>
          <w:bCs/>
          <w:sz w:val="22"/>
          <w:szCs w:val="22"/>
        </w:rPr>
        <w:t xml:space="preserve"> </w:t>
      </w:r>
      <w:r>
        <w:rPr>
          <w:b/>
          <w:bCs/>
          <w:sz w:val="22"/>
          <w:szCs w:val="22"/>
        </w:rPr>
        <w:t xml:space="preserve">excluding the last T-N </w:t>
      </w:r>
      <w:proofErr w:type="spellStart"/>
      <w:r>
        <w:rPr>
          <w:b/>
          <w:bCs/>
          <w:sz w:val="22"/>
          <w:szCs w:val="22"/>
        </w:rPr>
        <w:t>ms</w:t>
      </w:r>
      <w:proofErr w:type="spellEnd"/>
      <w:r w:rsidRPr="0007078D">
        <w:rPr>
          <w:b/>
          <w:bCs/>
          <w:sz w:val="22"/>
          <w:szCs w:val="22"/>
        </w:rPr>
        <w:t>.</w:t>
      </w:r>
    </w:p>
    <w:p w14:paraId="29769B6B" w14:textId="77777777" w:rsidR="007F05C9" w:rsidRDefault="007F05C9" w:rsidP="007F05C9">
      <w:pPr>
        <w:overflowPunct w:val="0"/>
        <w:autoSpaceDE w:val="0"/>
        <w:autoSpaceDN w:val="0"/>
        <w:adjustRightInd w:val="0"/>
        <w:spacing w:after="120"/>
        <w:textAlignment w:val="baseline"/>
        <w:rPr>
          <w:b/>
          <w:bCs/>
          <w:sz w:val="22"/>
          <w:szCs w:val="22"/>
        </w:rPr>
      </w:pPr>
      <w:r w:rsidRPr="0007078D">
        <w:rPr>
          <w:b/>
          <w:bCs/>
          <w:sz w:val="22"/>
          <w:szCs w:val="22"/>
        </w:rPr>
        <w:t>Observation</w:t>
      </w:r>
      <w:r>
        <w:rPr>
          <w:b/>
          <w:bCs/>
          <w:sz w:val="22"/>
          <w:szCs w:val="22"/>
        </w:rPr>
        <w:t xml:space="preserve"> 2</w:t>
      </w:r>
      <w:r w:rsidRPr="0007078D">
        <w:rPr>
          <w:b/>
          <w:bCs/>
          <w:sz w:val="22"/>
          <w:szCs w:val="22"/>
        </w:rPr>
        <w:t xml:space="preserve">: </w:t>
      </w:r>
      <w:r>
        <w:rPr>
          <w:b/>
          <w:bCs/>
          <w:sz w:val="22"/>
          <w:szCs w:val="22"/>
        </w:rPr>
        <w:t xml:space="preserve">For UEs that support </w:t>
      </w:r>
      <w:r w:rsidRPr="0007078D">
        <w:rPr>
          <w:b/>
          <w:bCs/>
          <w:sz w:val="22"/>
          <w:szCs w:val="22"/>
        </w:rPr>
        <w:t xml:space="preserve">PRS measurements </w:t>
      </w:r>
      <w:r>
        <w:rPr>
          <w:b/>
          <w:bCs/>
          <w:sz w:val="22"/>
          <w:szCs w:val="22"/>
        </w:rPr>
        <w:t>within PPW with capability 1A and/or 1B</w:t>
      </w:r>
      <w:r w:rsidRPr="0007078D">
        <w:rPr>
          <w:b/>
          <w:bCs/>
          <w:sz w:val="22"/>
          <w:szCs w:val="22"/>
        </w:rPr>
        <w:t>, processing of PRS resources measured within each PRS processing window instance must be completed within the PRS processing window instance.</w:t>
      </w:r>
    </w:p>
    <w:p w14:paraId="00E66E9F" w14:textId="77777777" w:rsidR="007F05C9" w:rsidRDefault="007F05C9" w:rsidP="007F05C9">
      <w:pPr>
        <w:overflowPunct w:val="0"/>
        <w:autoSpaceDE w:val="0"/>
        <w:autoSpaceDN w:val="0"/>
        <w:adjustRightInd w:val="0"/>
        <w:spacing w:after="120"/>
        <w:textAlignment w:val="baseline"/>
        <w:rPr>
          <w:b/>
          <w:bCs/>
          <w:iCs/>
          <w:sz w:val="22"/>
          <w:szCs w:val="22"/>
          <w:lang w:eastAsia="zh-CN"/>
        </w:rPr>
      </w:pPr>
      <w:r w:rsidRPr="007D1EE6">
        <w:rPr>
          <w:b/>
          <w:bCs/>
          <w:sz w:val="22"/>
          <w:szCs w:val="22"/>
        </w:rPr>
        <w:t>Proposal</w:t>
      </w:r>
      <w:r>
        <w:rPr>
          <w:b/>
          <w:bCs/>
          <w:sz w:val="22"/>
          <w:szCs w:val="22"/>
        </w:rPr>
        <w:t xml:space="preserve"> 3</w:t>
      </w:r>
      <w:r w:rsidRPr="007D1EE6">
        <w:rPr>
          <w:b/>
          <w:bCs/>
          <w:sz w:val="22"/>
          <w:szCs w:val="22"/>
        </w:rPr>
        <w:t xml:space="preserve">: </w:t>
      </w:r>
      <w:r>
        <w:rPr>
          <w:b/>
          <w:bCs/>
          <w:sz w:val="22"/>
          <w:szCs w:val="22"/>
        </w:rPr>
        <w:t xml:space="preserve">For UEs that support </w:t>
      </w:r>
      <w:r w:rsidRPr="0007078D">
        <w:rPr>
          <w:b/>
          <w:bCs/>
          <w:sz w:val="22"/>
          <w:szCs w:val="22"/>
        </w:rPr>
        <w:t xml:space="preserve">PRS measurements </w:t>
      </w:r>
      <w:r>
        <w:rPr>
          <w:b/>
          <w:bCs/>
          <w:sz w:val="22"/>
          <w:szCs w:val="22"/>
        </w:rPr>
        <w:t>within PPW with capability 1A and/or 1B</w:t>
      </w:r>
      <w:r>
        <w:rPr>
          <w:b/>
          <w:bCs/>
          <w:iCs/>
          <w:sz w:val="22"/>
          <w:szCs w:val="22"/>
          <w:lang w:eastAsia="zh-CN"/>
        </w:rPr>
        <w:t>, the</w:t>
      </w:r>
      <w:r w:rsidRPr="007D1EE6">
        <w:rPr>
          <w:b/>
          <w:bCs/>
          <w:iCs/>
          <w:sz w:val="22"/>
          <w:szCs w:val="22"/>
          <w:lang w:eastAsia="zh-CN"/>
        </w:rPr>
        <w:t xml:space="preserve"> calculation of </w:t>
      </w:r>
      <m:oMath>
        <m:sSub>
          <m:sSubPr>
            <m:ctrlPr>
              <w:rPr>
                <w:rFonts w:ascii="Cambria Math" w:hAnsi="Cambria Math"/>
                <w:b/>
                <w:bCs/>
                <w:i/>
                <w:iCs/>
                <w:sz w:val="22"/>
                <w:szCs w:val="22"/>
              </w:rPr>
            </m:ctrlPr>
          </m:sSubPr>
          <m:e>
            <m:r>
              <m:rPr>
                <m:sty m:val="bi"/>
              </m:rPr>
              <w:rPr>
                <w:rFonts w:ascii="Cambria Math" w:hAnsi="Cambria Math"/>
                <w:sz w:val="22"/>
                <w:szCs w:val="22"/>
                <w:lang w:eastAsia="zh-CN"/>
              </w:rPr>
              <m:t>L</m:t>
            </m:r>
          </m:e>
          <m:sub>
            <m:r>
              <m:rPr>
                <m:sty m:val="bi"/>
              </m:rPr>
              <w:rPr>
                <w:rFonts w:ascii="Cambria Math" w:hAnsi="Cambria Math"/>
                <w:sz w:val="22"/>
                <w:szCs w:val="22"/>
                <w:lang w:eastAsia="zh-CN"/>
              </w:rPr>
              <m:t>available_PRS</m:t>
            </m:r>
            <m:r>
              <m:rPr>
                <m:sty m:val="b"/>
              </m:rPr>
              <w:rPr>
                <w:rFonts w:ascii="Cambria Math" w:hAnsi="Cambria Math"/>
                <w:sz w:val="22"/>
                <w:szCs w:val="22"/>
                <w:lang w:eastAsia="zh-CN"/>
              </w:rPr>
              <m:t>,i</m:t>
            </m:r>
          </m:sub>
        </m:sSub>
      </m:oMath>
      <w:r w:rsidRPr="007D1EE6">
        <w:rPr>
          <w:b/>
          <w:bCs/>
          <w:iCs/>
          <w:sz w:val="22"/>
          <w:szCs w:val="22"/>
          <w:lang w:eastAsia="zh-CN"/>
        </w:rPr>
        <w:t xml:space="preserve"> </w:t>
      </w:r>
      <w:r>
        <w:rPr>
          <w:b/>
          <w:bCs/>
          <w:iCs/>
          <w:sz w:val="22"/>
          <w:szCs w:val="22"/>
          <w:lang w:eastAsia="zh-CN"/>
        </w:rPr>
        <w:t xml:space="preserve">considers </w:t>
      </w:r>
      <w:r w:rsidRPr="007D1EE6">
        <w:rPr>
          <w:b/>
          <w:bCs/>
          <w:iCs/>
          <w:sz w:val="22"/>
          <w:szCs w:val="22"/>
          <w:lang w:eastAsia="zh-CN"/>
        </w:rPr>
        <w:t>only unmuted PRS resource instances that meet the applicability conditions</w:t>
      </w:r>
      <w:r w:rsidRPr="007D1EE6">
        <w:rPr>
          <w:b/>
          <w:bCs/>
          <w:sz w:val="22"/>
          <w:szCs w:val="22"/>
          <w:lang w:eastAsia="zh-CN"/>
        </w:rPr>
        <w:t xml:space="preserve"> and </w:t>
      </w:r>
      <w:r>
        <w:rPr>
          <w:b/>
          <w:bCs/>
          <w:sz w:val="22"/>
          <w:szCs w:val="22"/>
          <w:lang w:eastAsia="zh-CN"/>
        </w:rPr>
        <w:t xml:space="preserve">are </w:t>
      </w:r>
      <w:r w:rsidRPr="007D1EE6">
        <w:rPr>
          <w:b/>
          <w:bCs/>
          <w:sz w:val="22"/>
          <w:szCs w:val="22"/>
          <w:lang w:eastAsia="zh-CN"/>
        </w:rPr>
        <w:t xml:space="preserve">fully or partially overlapped with </w:t>
      </w:r>
      <w:r>
        <w:rPr>
          <w:b/>
          <w:bCs/>
          <w:sz w:val="22"/>
          <w:szCs w:val="22"/>
          <w:lang w:eastAsia="zh-CN"/>
        </w:rPr>
        <w:t xml:space="preserve">the first part of a </w:t>
      </w:r>
      <w:r w:rsidRPr="007D1EE6">
        <w:rPr>
          <w:b/>
          <w:bCs/>
          <w:sz w:val="22"/>
          <w:szCs w:val="22"/>
          <w:lang w:eastAsia="zh-CN"/>
        </w:rPr>
        <w:t>PRS processing window</w:t>
      </w:r>
      <w:r>
        <w:rPr>
          <w:b/>
          <w:bCs/>
          <w:iCs/>
          <w:sz w:val="22"/>
          <w:szCs w:val="22"/>
          <w:lang w:eastAsia="zh-CN"/>
        </w:rPr>
        <w:t xml:space="preserve">, excluding the last T-N </w:t>
      </w:r>
      <w:proofErr w:type="spellStart"/>
      <w:r>
        <w:rPr>
          <w:b/>
          <w:bCs/>
          <w:iCs/>
          <w:sz w:val="22"/>
          <w:szCs w:val="22"/>
          <w:lang w:eastAsia="zh-CN"/>
        </w:rPr>
        <w:t>ms</w:t>
      </w:r>
      <w:proofErr w:type="spellEnd"/>
      <w:r w:rsidRPr="007D1EE6">
        <w:rPr>
          <w:b/>
          <w:bCs/>
          <w:iCs/>
          <w:sz w:val="22"/>
          <w:szCs w:val="22"/>
          <w:lang w:eastAsia="zh-CN"/>
        </w:rPr>
        <w:t>.</w:t>
      </w:r>
    </w:p>
    <w:p w14:paraId="4A6794BF" w14:textId="77777777" w:rsidR="007F05C9" w:rsidRDefault="007F05C9" w:rsidP="007F05C9">
      <w:pPr>
        <w:rPr>
          <w:b/>
          <w:bCs/>
          <w:sz w:val="22"/>
          <w:szCs w:val="22"/>
        </w:rPr>
      </w:pPr>
      <w:r>
        <w:rPr>
          <w:b/>
          <w:bCs/>
          <w:sz w:val="22"/>
          <w:szCs w:val="22"/>
        </w:rPr>
        <w:t>Observation</w:t>
      </w:r>
      <w:r w:rsidRPr="00282157">
        <w:rPr>
          <w:b/>
          <w:bCs/>
          <w:sz w:val="22"/>
          <w:szCs w:val="22"/>
        </w:rPr>
        <w:t xml:space="preserve"> </w:t>
      </w:r>
      <w:r>
        <w:rPr>
          <w:b/>
          <w:bCs/>
          <w:sz w:val="22"/>
          <w:szCs w:val="22"/>
        </w:rPr>
        <w:t>3</w:t>
      </w:r>
      <w:r w:rsidRPr="00282157">
        <w:rPr>
          <w:b/>
          <w:bCs/>
          <w:sz w:val="22"/>
          <w:szCs w:val="22"/>
        </w:rPr>
        <w:t>: If multiple PPWs (corresponding to active BWPs on different CCs) are active at the same time, the PPW instances</w:t>
      </w:r>
      <w:r>
        <w:rPr>
          <w:b/>
          <w:bCs/>
          <w:sz w:val="22"/>
          <w:szCs w:val="22"/>
        </w:rPr>
        <w:t xml:space="preserve"> cannot</w:t>
      </w:r>
      <w:r w:rsidRPr="00282157">
        <w:rPr>
          <w:b/>
          <w:bCs/>
          <w:sz w:val="22"/>
          <w:szCs w:val="22"/>
        </w:rPr>
        <w:t xml:space="preserve"> overlap in time.</w:t>
      </w:r>
    </w:p>
    <w:p w14:paraId="4F724A71" w14:textId="77777777" w:rsidR="00B67316" w:rsidRDefault="00B67316" w:rsidP="00B67316">
      <w:pPr>
        <w:rPr>
          <w:sz w:val="22"/>
          <w:szCs w:val="22"/>
        </w:rPr>
      </w:pPr>
      <w:r w:rsidRPr="0007356D">
        <w:rPr>
          <w:b/>
          <w:bCs/>
          <w:sz w:val="22"/>
          <w:szCs w:val="22"/>
        </w:rPr>
        <w:t>Proposal</w:t>
      </w:r>
      <w:r>
        <w:rPr>
          <w:b/>
          <w:bCs/>
          <w:sz w:val="22"/>
          <w:szCs w:val="22"/>
        </w:rPr>
        <w:t xml:space="preserve"> 4</w:t>
      </w:r>
      <w:r w:rsidRPr="00855EAA">
        <w:rPr>
          <w:b/>
          <w:bCs/>
          <w:sz w:val="22"/>
          <w:szCs w:val="22"/>
        </w:rPr>
        <w:t xml:space="preserve">: </w:t>
      </w:r>
      <w:r w:rsidRPr="00855EAA">
        <w:rPr>
          <w:b/>
          <w:sz w:val="22"/>
          <w:szCs w:val="22"/>
        </w:rPr>
        <w:t>For UEs supporting Capability 1B or 2, and supporting IBM, PRS in FR2 is processed if it has higher priority than all other DL signals/channels in the same band.</w:t>
      </w:r>
    </w:p>
    <w:p w14:paraId="6E9EA2CC" w14:textId="77777777" w:rsidR="00B67316" w:rsidRPr="00855EAA" w:rsidRDefault="00B67316" w:rsidP="00B67316">
      <w:pPr>
        <w:rPr>
          <w:sz w:val="22"/>
          <w:szCs w:val="22"/>
        </w:rPr>
      </w:pPr>
      <w:r w:rsidRPr="0007356D">
        <w:rPr>
          <w:b/>
          <w:bCs/>
          <w:sz w:val="22"/>
          <w:szCs w:val="22"/>
        </w:rPr>
        <w:t>Proposal</w:t>
      </w:r>
      <w:r>
        <w:rPr>
          <w:b/>
          <w:bCs/>
          <w:sz w:val="22"/>
          <w:szCs w:val="22"/>
        </w:rPr>
        <w:t xml:space="preserve"> 5</w:t>
      </w:r>
      <w:r w:rsidRPr="00855EAA">
        <w:rPr>
          <w:b/>
          <w:bCs/>
          <w:sz w:val="22"/>
          <w:szCs w:val="22"/>
        </w:rPr>
        <w:t xml:space="preserve">: </w:t>
      </w:r>
      <w:r w:rsidRPr="00855EAA">
        <w:rPr>
          <w:b/>
          <w:sz w:val="22"/>
          <w:szCs w:val="22"/>
        </w:rPr>
        <w:t xml:space="preserve">For UEs supporting Capability 1B or 2, and supporting </w:t>
      </w:r>
      <w:r>
        <w:rPr>
          <w:b/>
          <w:sz w:val="22"/>
          <w:szCs w:val="22"/>
        </w:rPr>
        <w:t>C</w:t>
      </w:r>
      <w:r w:rsidRPr="00855EAA">
        <w:rPr>
          <w:b/>
          <w:sz w:val="22"/>
          <w:szCs w:val="22"/>
        </w:rPr>
        <w:t xml:space="preserve">BM, PRS in FR2 is processed if it has higher priority than all other DL signals/channels in </w:t>
      </w:r>
      <w:r>
        <w:rPr>
          <w:b/>
          <w:sz w:val="22"/>
          <w:szCs w:val="22"/>
        </w:rPr>
        <w:t>FR2</w:t>
      </w:r>
      <w:r w:rsidRPr="00855EAA">
        <w:rPr>
          <w:b/>
          <w:sz w:val="22"/>
          <w:szCs w:val="22"/>
        </w:rPr>
        <w:t>.</w:t>
      </w:r>
    </w:p>
    <w:p w14:paraId="56D84C77" w14:textId="77777777" w:rsidR="00B67316" w:rsidRPr="0007356D" w:rsidRDefault="00B67316" w:rsidP="00B67316">
      <w:pPr>
        <w:rPr>
          <w:b/>
          <w:bCs/>
          <w:sz w:val="22"/>
          <w:szCs w:val="22"/>
        </w:rPr>
      </w:pPr>
      <w:r w:rsidRPr="0007356D">
        <w:rPr>
          <w:b/>
          <w:bCs/>
          <w:sz w:val="22"/>
          <w:szCs w:val="22"/>
        </w:rPr>
        <w:t>Proposal</w:t>
      </w:r>
      <w:r>
        <w:rPr>
          <w:b/>
          <w:bCs/>
          <w:sz w:val="22"/>
          <w:szCs w:val="22"/>
        </w:rPr>
        <w:t xml:space="preserve"> 6</w:t>
      </w:r>
      <w:r w:rsidRPr="0007356D">
        <w:rPr>
          <w:b/>
          <w:bCs/>
          <w:sz w:val="22"/>
          <w:szCs w:val="22"/>
        </w:rPr>
        <w:t xml:space="preserve">: </w:t>
      </w:r>
      <w:r>
        <w:rPr>
          <w:b/>
          <w:bCs/>
          <w:sz w:val="22"/>
          <w:szCs w:val="22"/>
        </w:rPr>
        <w:t xml:space="preserve">For UEs supporting Capability 1A, </w:t>
      </w:r>
      <w:r w:rsidRPr="0007356D">
        <w:rPr>
          <w:b/>
          <w:bCs/>
          <w:sz w:val="22"/>
          <w:szCs w:val="22"/>
        </w:rPr>
        <w:t xml:space="preserve">RAN4 will specify measurement period requirement for the case when PRS has higher priority than </w:t>
      </w:r>
      <w:r>
        <w:rPr>
          <w:b/>
          <w:bCs/>
          <w:sz w:val="22"/>
          <w:szCs w:val="22"/>
        </w:rPr>
        <w:t xml:space="preserve">all </w:t>
      </w:r>
      <w:r w:rsidRPr="0007356D">
        <w:rPr>
          <w:b/>
          <w:bCs/>
          <w:sz w:val="22"/>
          <w:szCs w:val="22"/>
        </w:rPr>
        <w:t>other signals</w:t>
      </w:r>
      <w:r>
        <w:rPr>
          <w:b/>
          <w:bCs/>
          <w:sz w:val="22"/>
          <w:szCs w:val="22"/>
        </w:rPr>
        <w:t>/channels (per UE)</w:t>
      </w:r>
      <w:r w:rsidRPr="0007356D">
        <w:rPr>
          <w:b/>
          <w:bCs/>
          <w:sz w:val="22"/>
          <w:szCs w:val="22"/>
        </w:rPr>
        <w:t xml:space="preserve"> present inside the PRS processing window</w:t>
      </w:r>
      <w:r>
        <w:rPr>
          <w:b/>
          <w:bCs/>
          <w:sz w:val="22"/>
          <w:szCs w:val="22"/>
        </w:rPr>
        <w:t xml:space="preserve"> instances comprising the measurement period</w:t>
      </w:r>
      <w:r w:rsidRPr="0007356D">
        <w:rPr>
          <w:b/>
          <w:bCs/>
          <w:sz w:val="22"/>
          <w:szCs w:val="22"/>
        </w:rPr>
        <w:t>. If higher-priority signals/channels</w:t>
      </w:r>
      <w:r>
        <w:rPr>
          <w:b/>
          <w:bCs/>
          <w:sz w:val="22"/>
          <w:szCs w:val="22"/>
        </w:rPr>
        <w:t xml:space="preserve"> (per UE)</w:t>
      </w:r>
      <w:r w:rsidRPr="0007356D">
        <w:rPr>
          <w:b/>
          <w:bCs/>
          <w:sz w:val="22"/>
          <w:szCs w:val="22"/>
        </w:rPr>
        <w:t xml:space="preserve"> are present inside any of the PRS processing windows </w:t>
      </w:r>
      <w:r>
        <w:rPr>
          <w:b/>
          <w:bCs/>
          <w:sz w:val="22"/>
          <w:szCs w:val="22"/>
        </w:rPr>
        <w:t>comprising</w:t>
      </w:r>
      <w:r w:rsidRPr="0007356D">
        <w:rPr>
          <w:b/>
          <w:bCs/>
          <w:sz w:val="22"/>
          <w:szCs w:val="22"/>
        </w:rPr>
        <w:t xml:space="preserve"> the </w:t>
      </w:r>
      <w:r>
        <w:rPr>
          <w:b/>
          <w:bCs/>
          <w:sz w:val="22"/>
          <w:szCs w:val="22"/>
        </w:rPr>
        <w:t xml:space="preserve">required </w:t>
      </w:r>
      <w:r w:rsidRPr="0007356D">
        <w:rPr>
          <w:b/>
          <w:bCs/>
          <w:sz w:val="22"/>
          <w:szCs w:val="22"/>
        </w:rPr>
        <w:t>measurement period, the measurement period can be extended.</w:t>
      </w:r>
    </w:p>
    <w:p w14:paraId="42FA61D9" w14:textId="77777777" w:rsidR="00B67316" w:rsidRDefault="00B67316" w:rsidP="00B67316">
      <w:pPr>
        <w:rPr>
          <w:b/>
          <w:bCs/>
          <w:sz w:val="22"/>
          <w:szCs w:val="22"/>
        </w:rPr>
      </w:pPr>
      <w:r w:rsidRPr="0007356D">
        <w:rPr>
          <w:b/>
          <w:bCs/>
          <w:sz w:val="22"/>
          <w:szCs w:val="22"/>
        </w:rPr>
        <w:t>Proposal</w:t>
      </w:r>
      <w:r>
        <w:rPr>
          <w:b/>
          <w:bCs/>
          <w:sz w:val="22"/>
          <w:szCs w:val="22"/>
        </w:rPr>
        <w:t xml:space="preserve"> 7</w:t>
      </w:r>
      <w:r w:rsidRPr="0007356D">
        <w:rPr>
          <w:b/>
          <w:bCs/>
          <w:sz w:val="22"/>
          <w:szCs w:val="22"/>
        </w:rPr>
        <w:t xml:space="preserve">: </w:t>
      </w:r>
      <w:r>
        <w:rPr>
          <w:b/>
          <w:bCs/>
          <w:sz w:val="22"/>
          <w:szCs w:val="22"/>
        </w:rPr>
        <w:t xml:space="preserve">For UEs supporting Capability 1B, </w:t>
      </w:r>
      <w:r w:rsidRPr="0007356D">
        <w:rPr>
          <w:b/>
          <w:bCs/>
          <w:sz w:val="22"/>
          <w:szCs w:val="22"/>
        </w:rPr>
        <w:t>RAN4 will specify measurement period requirement for the case when PRS</w:t>
      </w:r>
      <w:r>
        <w:rPr>
          <w:b/>
          <w:bCs/>
          <w:sz w:val="22"/>
          <w:szCs w:val="22"/>
        </w:rPr>
        <w:t xml:space="preserve"> in FR1</w:t>
      </w:r>
      <w:r w:rsidRPr="0007356D">
        <w:rPr>
          <w:b/>
          <w:bCs/>
          <w:sz w:val="22"/>
          <w:szCs w:val="22"/>
        </w:rPr>
        <w:t xml:space="preserve"> has higher priority than </w:t>
      </w:r>
      <w:r>
        <w:rPr>
          <w:b/>
          <w:bCs/>
          <w:sz w:val="22"/>
          <w:szCs w:val="22"/>
        </w:rPr>
        <w:t xml:space="preserve">all </w:t>
      </w:r>
      <w:r w:rsidRPr="0007356D">
        <w:rPr>
          <w:b/>
          <w:bCs/>
          <w:sz w:val="22"/>
          <w:szCs w:val="22"/>
        </w:rPr>
        <w:t>other signals</w:t>
      </w:r>
      <w:r>
        <w:rPr>
          <w:b/>
          <w:bCs/>
          <w:sz w:val="22"/>
          <w:szCs w:val="22"/>
        </w:rPr>
        <w:t>/channels (in the same band)</w:t>
      </w:r>
      <w:r w:rsidRPr="0007356D">
        <w:rPr>
          <w:b/>
          <w:bCs/>
          <w:sz w:val="22"/>
          <w:szCs w:val="22"/>
        </w:rPr>
        <w:t xml:space="preserve"> present inside the PRS processing window</w:t>
      </w:r>
      <w:r>
        <w:rPr>
          <w:b/>
          <w:bCs/>
          <w:sz w:val="22"/>
          <w:szCs w:val="22"/>
        </w:rPr>
        <w:t xml:space="preserve"> instance</w:t>
      </w:r>
      <w:r w:rsidRPr="0007356D">
        <w:rPr>
          <w:b/>
          <w:bCs/>
          <w:sz w:val="22"/>
          <w:szCs w:val="22"/>
        </w:rPr>
        <w:t>s</w:t>
      </w:r>
      <w:r>
        <w:rPr>
          <w:b/>
          <w:bCs/>
          <w:sz w:val="22"/>
          <w:szCs w:val="22"/>
        </w:rPr>
        <w:t xml:space="preserve"> comprising the measurement period</w:t>
      </w:r>
      <w:r w:rsidRPr="0007356D">
        <w:rPr>
          <w:b/>
          <w:bCs/>
          <w:sz w:val="22"/>
          <w:szCs w:val="22"/>
        </w:rPr>
        <w:t>. If higher-priority signals/channels</w:t>
      </w:r>
      <w:r>
        <w:rPr>
          <w:b/>
          <w:bCs/>
          <w:sz w:val="22"/>
          <w:szCs w:val="22"/>
        </w:rPr>
        <w:t xml:space="preserve"> (in the same band)</w:t>
      </w:r>
      <w:r w:rsidRPr="0007356D">
        <w:rPr>
          <w:b/>
          <w:bCs/>
          <w:sz w:val="22"/>
          <w:szCs w:val="22"/>
        </w:rPr>
        <w:t xml:space="preserve"> are present inside any of the PRS processing windows </w:t>
      </w:r>
      <w:r>
        <w:rPr>
          <w:b/>
          <w:bCs/>
          <w:sz w:val="22"/>
          <w:szCs w:val="22"/>
        </w:rPr>
        <w:t>comprising</w:t>
      </w:r>
      <w:r w:rsidRPr="0007356D">
        <w:rPr>
          <w:b/>
          <w:bCs/>
          <w:sz w:val="22"/>
          <w:szCs w:val="22"/>
        </w:rPr>
        <w:t xml:space="preserve"> the </w:t>
      </w:r>
      <w:r>
        <w:rPr>
          <w:b/>
          <w:bCs/>
          <w:sz w:val="22"/>
          <w:szCs w:val="22"/>
        </w:rPr>
        <w:t xml:space="preserve">required </w:t>
      </w:r>
      <w:r w:rsidRPr="0007356D">
        <w:rPr>
          <w:b/>
          <w:bCs/>
          <w:sz w:val="22"/>
          <w:szCs w:val="22"/>
        </w:rPr>
        <w:t>measurement period, the measurement period can be extended.</w:t>
      </w:r>
    </w:p>
    <w:p w14:paraId="1A889BE6" w14:textId="77777777" w:rsidR="00B67316" w:rsidRDefault="00B67316" w:rsidP="00B67316">
      <w:pPr>
        <w:rPr>
          <w:b/>
          <w:bCs/>
          <w:sz w:val="22"/>
          <w:szCs w:val="22"/>
        </w:rPr>
      </w:pPr>
      <w:r w:rsidRPr="0007356D">
        <w:rPr>
          <w:b/>
          <w:bCs/>
          <w:sz w:val="22"/>
          <w:szCs w:val="22"/>
        </w:rPr>
        <w:t>Proposal</w:t>
      </w:r>
      <w:r>
        <w:rPr>
          <w:b/>
          <w:bCs/>
          <w:sz w:val="22"/>
          <w:szCs w:val="22"/>
        </w:rPr>
        <w:t xml:space="preserve"> 8</w:t>
      </w:r>
      <w:r w:rsidRPr="0007356D">
        <w:rPr>
          <w:b/>
          <w:bCs/>
          <w:sz w:val="22"/>
          <w:szCs w:val="22"/>
        </w:rPr>
        <w:t xml:space="preserve">: </w:t>
      </w:r>
      <w:r>
        <w:rPr>
          <w:b/>
          <w:bCs/>
          <w:sz w:val="22"/>
          <w:szCs w:val="22"/>
        </w:rPr>
        <w:t xml:space="preserve">For UEs supporting Capability 2, </w:t>
      </w:r>
      <w:r w:rsidRPr="0007356D">
        <w:rPr>
          <w:b/>
          <w:bCs/>
          <w:sz w:val="22"/>
          <w:szCs w:val="22"/>
        </w:rPr>
        <w:t>RAN4 will specify measurement period requirement for the case when PRS</w:t>
      </w:r>
      <w:r>
        <w:rPr>
          <w:b/>
          <w:bCs/>
          <w:sz w:val="22"/>
          <w:szCs w:val="22"/>
        </w:rPr>
        <w:t xml:space="preserve"> in FR1</w:t>
      </w:r>
      <w:r w:rsidRPr="0007356D">
        <w:rPr>
          <w:b/>
          <w:bCs/>
          <w:sz w:val="22"/>
          <w:szCs w:val="22"/>
        </w:rPr>
        <w:t xml:space="preserve"> has higher priority than </w:t>
      </w:r>
      <w:r>
        <w:rPr>
          <w:b/>
          <w:bCs/>
          <w:sz w:val="22"/>
          <w:szCs w:val="22"/>
        </w:rPr>
        <w:t xml:space="preserve">all </w:t>
      </w:r>
      <w:r w:rsidRPr="0007356D">
        <w:rPr>
          <w:b/>
          <w:bCs/>
          <w:sz w:val="22"/>
          <w:szCs w:val="22"/>
        </w:rPr>
        <w:t>other signals</w:t>
      </w:r>
      <w:r>
        <w:rPr>
          <w:b/>
          <w:bCs/>
          <w:sz w:val="22"/>
          <w:szCs w:val="22"/>
        </w:rPr>
        <w:t>/channels (in the same CC)</w:t>
      </w:r>
      <w:r w:rsidRPr="0007356D">
        <w:rPr>
          <w:b/>
          <w:bCs/>
          <w:sz w:val="22"/>
          <w:szCs w:val="22"/>
        </w:rPr>
        <w:t xml:space="preserve"> </w:t>
      </w:r>
      <w:r>
        <w:rPr>
          <w:b/>
          <w:bCs/>
          <w:sz w:val="22"/>
          <w:szCs w:val="22"/>
        </w:rPr>
        <w:t xml:space="preserve">that </w:t>
      </w:r>
      <w:r>
        <w:rPr>
          <w:b/>
          <w:bCs/>
          <w:sz w:val="22"/>
          <w:szCs w:val="22"/>
        </w:rPr>
        <w:lastRenderedPageBreak/>
        <w:t>overlap in time with PRS symbols</w:t>
      </w:r>
      <w:r w:rsidRPr="0007356D">
        <w:rPr>
          <w:b/>
          <w:bCs/>
          <w:sz w:val="22"/>
          <w:szCs w:val="22"/>
        </w:rPr>
        <w:t xml:space="preserve"> inside the PRS processing window</w:t>
      </w:r>
      <w:r>
        <w:rPr>
          <w:b/>
          <w:bCs/>
          <w:sz w:val="22"/>
          <w:szCs w:val="22"/>
        </w:rPr>
        <w:t xml:space="preserve"> instance</w:t>
      </w:r>
      <w:r w:rsidRPr="0007356D">
        <w:rPr>
          <w:b/>
          <w:bCs/>
          <w:sz w:val="22"/>
          <w:szCs w:val="22"/>
        </w:rPr>
        <w:t>s</w:t>
      </w:r>
      <w:r>
        <w:rPr>
          <w:b/>
          <w:bCs/>
          <w:sz w:val="22"/>
          <w:szCs w:val="22"/>
        </w:rPr>
        <w:t xml:space="preserve"> comprising the measurement period</w:t>
      </w:r>
      <w:r w:rsidRPr="0007356D">
        <w:rPr>
          <w:b/>
          <w:bCs/>
          <w:sz w:val="22"/>
          <w:szCs w:val="22"/>
        </w:rPr>
        <w:t>. If higher-priority signals/channels</w:t>
      </w:r>
      <w:r>
        <w:rPr>
          <w:b/>
          <w:bCs/>
          <w:sz w:val="22"/>
          <w:szCs w:val="22"/>
        </w:rPr>
        <w:t xml:space="preserve"> (in the same CC)</w:t>
      </w:r>
      <w:r w:rsidRPr="0007356D">
        <w:rPr>
          <w:b/>
          <w:bCs/>
          <w:sz w:val="22"/>
          <w:szCs w:val="22"/>
        </w:rPr>
        <w:t xml:space="preserve"> </w:t>
      </w:r>
      <w:r>
        <w:rPr>
          <w:b/>
          <w:bCs/>
          <w:sz w:val="22"/>
          <w:szCs w:val="22"/>
        </w:rPr>
        <w:t>overlap in time with PRS symbols</w:t>
      </w:r>
      <w:r w:rsidRPr="0007356D">
        <w:rPr>
          <w:b/>
          <w:bCs/>
          <w:sz w:val="22"/>
          <w:szCs w:val="22"/>
        </w:rPr>
        <w:t xml:space="preserve"> inside any of the PRS processing windows </w:t>
      </w:r>
      <w:r>
        <w:rPr>
          <w:b/>
          <w:bCs/>
          <w:sz w:val="22"/>
          <w:szCs w:val="22"/>
        </w:rPr>
        <w:t>comprising</w:t>
      </w:r>
      <w:r w:rsidRPr="0007356D">
        <w:rPr>
          <w:b/>
          <w:bCs/>
          <w:sz w:val="22"/>
          <w:szCs w:val="22"/>
        </w:rPr>
        <w:t xml:space="preserve"> the </w:t>
      </w:r>
      <w:r>
        <w:rPr>
          <w:b/>
          <w:bCs/>
          <w:sz w:val="22"/>
          <w:szCs w:val="22"/>
        </w:rPr>
        <w:t xml:space="preserve">required </w:t>
      </w:r>
      <w:r w:rsidRPr="0007356D">
        <w:rPr>
          <w:b/>
          <w:bCs/>
          <w:sz w:val="22"/>
          <w:szCs w:val="22"/>
        </w:rPr>
        <w:t>measurement period, the measurement period can be extended.</w:t>
      </w:r>
    </w:p>
    <w:p w14:paraId="05D186C6" w14:textId="77777777" w:rsidR="00B67316" w:rsidRDefault="00B67316" w:rsidP="00B67316">
      <w:pPr>
        <w:rPr>
          <w:b/>
          <w:bCs/>
          <w:sz w:val="22"/>
          <w:szCs w:val="22"/>
        </w:rPr>
      </w:pPr>
      <w:r w:rsidRPr="0007356D">
        <w:rPr>
          <w:b/>
          <w:bCs/>
          <w:sz w:val="22"/>
          <w:szCs w:val="22"/>
        </w:rPr>
        <w:t>Proposal</w:t>
      </w:r>
      <w:r>
        <w:rPr>
          <w:b/>
          <w:bCs/>
          <w:sz w:val="22"/>
          <w:szCs w:val="22"/>
        </w:rPr>
        <w:t xml:space="preserve"> 9</w:t>
      </w:r>
      <w:r w:rsidRPr="0007356D">
        <w:rPr>
          <w:b/>
          <w:bCs/>
          <w:sz w:val="22"/>
          <w:szCs w:val="22"/>
        </w:rPr>
        <w:t xml:space="preserve">: </w:t>
      </w:r>
      <w:r>
        <w:rPr>
          <w:b/>
          <w:bCs/>
          <w:sz w:val="22"/>
          <w:szCs w:val="22"/>
        </w:rPr>
        <w:t xml:space="preserve">For UEs supporting Capability 1B or 2, and supporting IBM, </w:t>
      </w:r>
      <w:r w:rsidRPr="0007356D">
        <w:rPr>
          <w:b/>
          <w:bCs/>
          <w:sz w:val="22"/>
          <w:szCs w:val="22"/>
        </w:rPr>
        <w:t>RAN4 will specify measurement period requirement for the case when PRS</w:t>
      </w:r>
      <w:r>
        <w:rPr>
          <w:b/>
          <w:bCs/>
          <w:sz w:val="22"/>
          <w:szCs w:val="22"/>
        </w:rPr>
        <w:t xml:space="preserve"> in FR2</w:t>
      </w:r>
      <w:r w:rsidRPr="0007356D">
        <w:rPr>
          <w:b/>
          <w:bCs/>
          <w:sz w:val="22"/>
          <w:szCs w:val="22"/>
        </w:rPr>
        <w:t xml:space="preserve"> has higher priority than </w:t>
      </w:r>
      <w:r>
        <w:rPr>
          <w:b/>
          <w:bCs/>
          <w:sz w:val="22"/>
          <w:szCs w:val="22"/>
        </w:rPr>
        <w:t xml:space="preserve">all </w:t>
      </w:r>
      <w:r w:rsidRPr="0007356D">
        <w:rPr>
          <w:b/>
          <w:bCs/>
          <w:sz w:val="22"/>
          <w:szCs w:val="22"/>
        </w:rPr>
        <w:t>other signals</w:t>
      </w:r>
      <w:r>
        <w:rPr>
          <w:b/>
          <w:bCs/>
          <w:sz w:val="22"/>
          <w:szCs w:val="22"/>
        </w:rPr>
        <w:t>/channels (in the same band)</w:t>
      </w:r>
      <w:r w:rsidRPr="0007356D">
        <w:rPr>
          <w:b/>
          <w:bCs/>
          <w:sz w:val="22"/>
          <w:szCs w:val="22"/>
        </w:rPr>
        <w:t xml:space="preserve"> present inside the PRS processing window</w:t>
      </w:r>
      <w:r>
        <w:rPr>
          <w:b/>
          <w:bCs/>
          <w:sz w:val="22"/>
          <w:szCs w:val="22"/>
        </w:rPr>
        <w:t xml:space="preserve"> instance</w:t>
      </w:r>
      <w:r w:rsidRPr="0007356D">
        <w:rPr>
          <w:b/>
          <w:bCs/>
          <w:sz w:val="22"/>
          <w:szCs w:val="22"/>
        </w:rPr>
        <w:t>s</w:t>
      </w:r>
      <w:r>
        <w:rPr>
          <w:b/>
          <w:bCs/>
          <w:sz w:val="22"/>
          <w:szCs w:val="22"/>
        </w:rPr>
        <w:t xml:space="preserve"> comprising the measurement period</w:t>
      </w:r>
      <w:r w:rsidRPr="0007356D">
        <w:rPr>
          <w:b/>
          <w:bCs/>
          <w:sz w:val="22"/>
          <w:szCs w:val="22"/>
        </w:rPr>
        <w:t>. If higher-priority signals/channels</w:t>
      </w:r>
      <w:r>
        <w:rPr>
          <w:b/>
          <w:bCs/>
          <w:sz w:val="22"/>
          <w:szCs w:val="22"/>
        </w:rPr>
        <w:t xml:space="preserve"> (in the same band)</w:t>
      </w:r>
      <w:r w:rsidRPr="0007356D">
        <w:rPr>
          <w:b/>
          <w:bCs/>
          <w:sz w:val="22"/>
          <w:szCs w:val="22"/>
        </w:rPr>
        <w:t xml:space="preserve"> are present inside any of the PRS processing windows </w:t>
      </w:r>
      <w:r>
        <w:rPr>
          <w:b/>
          <w:bCs/>
          <w:sz w:val="22"/>
          <w:szCs w:val="22"/>
        </w:rPr>
        <w:t>comprising</w:t>
      </w:r>
      <w:r w:rsidRPr="0007356D">
        <w:rPr>
          <w:b/>
          <w:bCs/>
          <w:sz w:val="22"/>
          <w:szCs w:val="22"/>
        </w:rPr>
        <w:t xml:space="preserve"> the </w:t>
      </w:r>
      <w:r>
        <w:rPr>
          <w:b/>
          <w:bCs/>
          <w:sz w:val="22"/>
          <w:szCs w:val="22"/>
        </w:rPr>
        <w:t xml:space="preserve">required </w:t>
      </w:r>
      <w:r w:rsidRPr="0007356D">
        <w:rPr>
          <w:b/>
          <w:bCs/>
          <w:sz w:val="22"/>
          <w:szCs w:val="22"/>
        </w:rPr>
        <w:t>measurement period, the measurement period can be extended.</w:t>
      </w:r>
    </w:p>
    <w:p w14:paraId="522C0098" w14:textId="77777777" w:rsidR="00B67316" w:rsidRDefault="00B67316" w:rsidP="00B67316">
      <w:pPr>
        <w:rPr>
          <w:b/>
          <w:bCs/>
          <w:sz w:val="22"/>
          <w:szCs w:val="22"/>
        </w:rPr>
      </w:pPr>
      <w:r w:rsidRPr="0007356D">
        <w:rPr>
          <w:b/>
          <w:bCs/>
          <w:sz w:val="22"/>
          <w:szCs w:val="22"/>
        </w:rPr>
        <w:t>Proposal</w:t>
      </w:r>
      <w:r>
        <w:rPr>
          <w:b/>
          <w:bCs/>
          <w:sz w:val="22"/>
          <w:szCs w:val="22"/>
        </w:rPr>
        <w:t xml:space="preserve"> 10</w:t>
      </w:r>
      <w:r w:rsidRPr="0007356D">
        <w:rPr>
          <w:b/>
          <w:bCs/>
          <w:sz w:val="22"/>
          <w:szCs w:val="22"/>
        </w:rPr>
        <w:t xml:space="preserve">: </w:t>
      </w:r>
      <w:r>
        <w:rPr>
          <w:b/>
          <w:bCs/>
          <w:sz w:val="22"/>
          <w:szCs w:val="22"/>
        </w:rPr>
        <w:t xml:space="preserve">For UEs supporting Capability 1B or 2, and supporting CBM, </w:t>
      </w:r>
      <w:r w:rsidRPr="0007356D">
        <w:rPr>
          <w:b/>
          <w:bCs/>
          <w:sz w:val="22"/>
          <w:szCs w:val="22"/>
        </w:rPr>
        <w:t>RAN4 will specify measurement period requirement for the case when PRS</w:t>
      </w:r>
      <w:r>
        <w:rPr>
          <w:b/>
          <w:bCs/>
          <w:sz w:val="22"/>
          <w:szCs w:val="22"/>
        </w:rPr>
        <w:t xml:space="preserve"> in FR2</w:t>
      </w:r>
      <w:r w:rsidRPr="0007356D">
        <w:rPr>
          <w:b/>
          <w:bCs/>
          <w:sz w:val="22"/>
          <w:szCs w:val="22"/>
        </w:rPr>
        <w:t xml:space="preserve"> has higher priority than </w:t>
      </w:r>
      <w:r>
        <w:rPr>
          <w:b/>
          <w:bCs/>
          <w:sz w:val="22"/>
          <w:szCs w:val="22"/>
        </w:rPr>
        <w:t xml:space="preserve">all </w:t>
      </w:r>
      <w:r w:rsidRPr="0007356D">
        <w:rPr>
          <w:b/>
          <w:bCs/>
          <w:sz w:val="22"/>
          <w:szCs w:val="22"/>
        </w:rPr>
        <w:t>other signals</w:t>
      </w:r>
      <w:r>
        <w:rPr>
          <w:b/>
          <w:bCs/>
          <w:sz w:val="22"/>
          <w:szCs w:val="22"/>
        </w:rPr>
        <w:t>/channels (in FR2)</w:t>
      </w:r>
      <w:r w:rsidRPr="0007356D">
        <w:rPr>
          <w:b/>
          <w:bCs/>
          <w:sz w:val="22"/>
          <w:szCs w:val="22"/>
        </w:rPr>
        <w:t xml:space="preserve"> present inside the PRS processing window</w:t>
      </w:r>
      <w:r>
        <w:rPr>
          <w:b/>
          <w:bCs/>
          <w:sz w:val="22"/>
          <w:szCs w:val="22"/>
        </w:rPr>
        <w:t xml:space="preserve"> instance</w:t>
      </w:r>
      <w:r w:rsidRPr="0007356D">
        <w:rPr>
          <w:b/>
          <w:bCs/>
          <w:sz w:val="22"/>
          <w:szCs w:val="22"/>
        </w:rPr>
        <w:t>s</w:t>
      </w:r>
      <w:r>
        <w:rPr>
          <w:b/>
          <w:bCs/>
          <w:sz w:val="22"/>
          <w:szCs w:val="22"/>
        </w:rPr>
        <w:t xml:space="preserve"> comprising the measurement period</w:t>
      </w:r>
      <w:r w:rsidRPr="0007356D">
        <w:rPr>
          <w:b/>
          <w:bCs/>
          <w:sz w:val="22"/>
          <w:szCs w:val="22"/>
        </w:rPr>
        <w:t>. If higher-priority signals/channels</w:t>
      </w:r>
      <w:r>
        <w:rPr>
          <w:b/>
          <w:bCs/>
          <w:sz w:val="22"/>
          <w:szCs w:val="22"/>
        </w:rPr>
        <w:t xml:space="preserve"> (in FR2)</w:t>
      </w:r>
      <w:r w:rsidRPr="0007356D">
        <w:rPr>
          <w:b/>
          <w:bCs/>
          <w:sz w:val="22"/>
          <w:szCs w:val="22"/>
        </w:rPr>
        <w:t xml:space="preserve"> are present inside any of the PRS processing windows </w:t>
      </w:r>
      <w:r>
        <w:rPr>
          <w:b/>
          <w:bCs/>
          <w:sz w:val="22"/>
          <w:szCs w:val="22"/>
        </w:rPr>
        <w:t>comprising</w:t>
      </w:r>
      <w:r w:rsidRPr="0007356D">
        <w:rPr>
          <w:b/>
          <w:bCs/>
          <w:sz w:val="22"/>
          <w:szCs w:val="22"/>
        </w:rPr>
        <w:t xml:space="preserve"> the </w:t>
      </w:r>
      <w:r>
        <w:rPr>
          <w:b/>
          <w:bCs/>
          <w:sz w:val="22"/>
          <w:szCs w:val="22"/>
        </w:rPr>
        <w:t xml:space="preserve">required </w:t>
      </w:r>
      <w:r w:rsidRPr="0007356D">
        <w:rPr>
          <w:b/>
          <w:bCs/>
          <w:sz w:val="22"/>
          <w:szCs w:val="22"/>
        </w:rPr>
        <w:t>measurement period, the measurement period can be extended.</w:t>
      </w:r>
    </w:p>
    <w:p w14:paraId="7D1F9690" w14:textId="77777777" w:rsidR="00B67316" w:rsidRDefault="00B67316" w:rsidP="00B67316">
      <w:pPr>
        <w:rPr>
          <w:b/>
          <w:bCs/>
          <w:sz w:val="22"/>
          <w:szCs w:val="22"/>
        </w:rPr>
      </w:pPr>
      <w:r>
        <w:rPr>
          <w:b/>
          <w:bCs/>
          <w:sz w:val="22"/>
          <w:szCs w:val="22"/>
        </w:rPr>
        <w:t>Proposal 11: If PRS resources in the DL-PRS assistance data consistently overlap with other DL signals/channels that have higher priority, the measurement requirements do not apply.</w:t>
      </w:r>
    </w:p>
    <w:p w14:paraId="5A1307A2" w14:textId="77777777" w:rsidR="001E4059" w:rsidRDefault="001E4059" w:rsidP="001E4059">
      <w:pPr>
        <w:rPr>
          <w:b/>
          <w:bCs/>
          <w:sz w:val="22"/>
          <w:szCs w:val="22"/>
        </w:rPr>
      </w:pPr>
      <w:r w:rsidRPr="00A720F5">
        <w:rPr>
          <w:b/>
          <w:bCs/>
          <w:sz w:val="22"/>
          <w:szCs w:val="22"/>
        </w:rPr>
        <w:t xml:space="preserve">Proposal </w:t>
      </w:r>
      <w:r>
        <w:rPr>
          <w:b/>
          <w:bCs/>
          <w:sz w:val="22"/>
          <w:szCs w:val="22"/>
        </w:rPr>
        <w:t>12</w:t>
      </w:r>
      <w:r w:rsidRPr="00A720F5">
        <w:rPr>
          <w:b/>
          <w:bCs/>
          <w:sz w:val="22"/>
          <w:szCs w:val="22"/>
        </w:rPr>
        <w:t xml:space="preserve">: </w:t>
      </w:r>
      <w:r>
        <w:rPr>
          <w:b/>
          <w:bCs/>
          <w:sz w:val="22"/>
          <w:szCs w:val="22"/>
        </w:rPr>
        <w:t>SSB is p</w:t>
      </w:r>
      <w:r w:rsidRPr="00A720F5">
        <w:rPr>
          <w:b/>
          <w:bCs/>
          <w:sz w:val="22"/>
          <w:szCs w:val="22"/>
        </w:rPr>
        <w:t>rioritize</w:t>
      </w:r>
      <w:r>
        <w:rPr>
          <w:b/>
          <w:bCs/>
          <w:sz w:val="22"/>
          <w:szCs w:val="22"/>
        </w:rPr>
        <w:t>d</w:t>
      </w:r>
      <w:r w:rsidRPr="00A720F5">
        <w:rPr>
          <w:b/>
          <w:bCs/>
          <w:sz w:val="22"/>
          <w:szCs w:val="22"/>
        </w:rPr>
        <w:t xml:space="preserve"> </w:t>
      </w:r>
      <w:r>
        <w:rPr>
          <w:b/>
          <w:bCs/>
          <w:sz w:val="22"/>
          <w:szCs w:val="22"/>
        </w:rPr>
        <w:t>over</w:t>
      </w:r>
      <w:r w:rsidRPr="00A720F5">
        <w:rPr>
          <w:b/>
          <w:bCs/>
          <w:sz w:val="22"/>
          <w:szCs w:val="22"/>
        </w:rPr>
        <w:t xml:space="preserve"> </w:t>
      </w:r>
      <w:r>
        <w:rPr>
          <w:b/>
          <w:bCs/>
          <w:sz w:val="22"/>
          <w:szCs w:val="22"/>
        </w:rPr>
        <w:t xml:space="preserve">PRS </w:t>
      </w:r>
      <w:r w:rsidRPr="00A720F5">
        <w:rPr>
          <w:b/>
          <w:bCs/>
          <w:sz w:val="22"/>
          <w:szCs w:val="22"/>
        </w:rPr>
        <w:t>in case of collisions between SMTC and PRS within a processing window.</w:t>
      </w:r>
    </w:p>
    <w:p w14:paraId="13E3D956" w14:textId="77777777" w:rsidR="0087083E" w:rsidRDefault="0087083E" w:rsidP="0087083E">
      <w:pPr>
        <w:spacing w:after="120"/>
        <w:rPr>
          <w:b/>
          <w:bCs/>
          <w:sz w:val="22"/>
          <w:szCs w:val="22"/>
          <w:lang w:val="en-US" w:eastAsia="zh-CN"/>
        </w:rPr>
      </w:pPr>
      <w:r w:rsidRPr="00C40443">
        <w:rPr>
          <w:b/>
          <w:bCs/>
          <w:sz w:val="22"/>
          <w:szCs w:val="22"/>
          <w:lang w:val="en-US" w:eastAsia="zh-CN"/>
        </w:rPr>
        <w:t>Proposal</w:t>
      </w:r>
      <w:r>
        <w:rPr>
          <w:b/>
          <w:bCs/>
          <w:sz w:val="22"/>
          <w:szCs w:val="22"/>
          <w:lang w:val="en-US" w:eastAsia="zh-CN"/>
        </w:rPr>
        <w:t xml:space="preserve"> 13</w:t>
      </w:r>
      <w:r w:rsidRPr="00C40443">
        <w:rPr>
          <w:b/>
          <w:bCs/>
          <w:sz w:val="22"/>
          <w:szCs w:val="22"/>
          <w:lang w:val="en-US" w:eastAsia="zh-CN"/>
        </w:rPr>
        <w:t xml:space="preserve">: The applicability condition on Rx timing difference between </w:t>
      </w:r>
      <w:r>
        <w:rPr>
          <w:b/>
          <w:bCs/>
          <w:sz w:val="22"/>
          <w:szCs w:val="22"/>
          <w:lang w:val="en-US" w:eastAsia="zh-CN"/>
        </w:rPr>
        <w:t xml:space="preserve">the </w:t>
      </w:r>
      <w:r w:rsidRPr="00C40443">
        <w:rPr>
          <w:b/>
          <w:bCs/>
          <w:sz w:val="22"/>
          <w:szCs w:val="22"/>
          <w:lang w:val="en-US" w:eastAsia="zh-CN"/>
        </w:rPr>
        <w:t xml:space="preserve">serving cell and a neighbor </w:t>
      </w:r>
      <w:r>
        <w:rPr>
          <w:b/>
          <w:bCs/>
          <w:sz w:val="22"/>
          <w:szCs w:val="22"/>
          <w:lang w:val="en-US" w:eastAsia="zh-CN"/>
        </w:rPr>
        <w:t>cell/</w:t>
      </w:r>
      <w:r w:rsidRPr="00C40443">
        <w:rPr>
          <w:b/>
          <w:bCs/>
          <w:sz w:val="22"/>
          <w:szCs w:val="22"/>
          <w:lang w:val="en-US" w:eastAsia="zh-CN"/>
        </w:rPr>
        <w:t xml:space="preserve">TRP </w:t>
      </w:r>
      <w:r>
        <w:rPr>
          <w:b/>
          <w:bCs/>
          <w:sz w:val="22"/>
          <w:szCs w:val="22"/>
          <w:lang w:val="en-US" w:eastAsia="zh-CN"/>
        </w:rPr>
        <w:t xml:space="preserve">for PRS measurements within a PPW </w:t>
      </w:r>
      <w:r w:rsidRPr="00C40443">
        <w:rPr>
          <w:b/>
          <w:bCs/>
          <w:sz w:val="22"/>
          <w:szCs w:val="22"/>
          <w:lang w:val="en-US" w:eastAsia="zh-CN"/>
        </w:rPr>
        <w:t xml:space="preserve">is </w:t>
      </w:r>
      <m:oMath>
        <m:r>
          <m:rPr>
            <m:sty m:val="bi"/>
          </m:rPr>
          <w:rPr>
            <w:rFonts w:ascii="Cambria Math" w:hAnsi="Cambria Math"/>
            <w:sz w:val="22"/>
            <w:szCs w:val="22"/>
            <w:lang w:val="en-US" w:eastAsia="zh-CN"/>
          </w:rPr>
          <m:t>∆T≤THR</m:t>
        </m:r>
      </m:oMath>
      <w:r w:rsidRPr="00C40443">
        <w:rPr>
          <w:b/>
          <w:bCs/>
          <w:sz w:val="22"/>
          <w:szCs w:val="22"/>
          <w:lang w:val="en-US" w:eastAsia="zh-CN"/>
        </w:rPr>
        <w:t>, where</w:t>
      </w:r>
    </w:p>
    <w:p w14:paraId="27156F8B" w14:textId="77777777" w:rsidR="0087083E" w:rsidRDefault="0087083E" w:rsidP="0087083E">
      <w:pPr>
        <w:pStyle w:val="ListParagraph"/>
        <w:numPr>
          <w:ilvl w:val="0"/>
          <w:numId w:val="31"/>
        </w:numPr>
        <w:spacing w:after="120"/>
        <w:contextualSpacing w:val="0"/>
        <w:rPr>
          <w:b/>
          <w:bCs/>
          <w:sz w:val="22"/>
          <w:szCs w:val="22"/>
          <w:lang w:eastAsia="zh-CN"/>
        </w:rPr>
      </w:pPr>
      <m:oMath>
        <m:r>
          <m:rPr>
            <m:sty m:val="bi"/>
          </m:rPr>
          <w:rPr>
            <w:rFonts w:ascii="Cambria Math" w:hAnsi="Cambria Math"/>
            <w:sz w:val="22"/>
            <w:szCs w:val="22"/>
            <w:lang w:eastAsia="zh-CN"/>
          </w:rPr>
          <m:t>∆T</m:t>
        </m:r>
      </m:oMath>
      <w:r w:rsidRPr="00DE1CF3">
        <w:rPr>
          <w:b/>
          <w:sz w:val="22"/>
          <w:szCs w:val="22"/>
          <w:lang w:eastAsia="zh-CN"/>
        </w:rPr>
        <w:t xml:space="preserve"> is th</w:t>
      </w:r>
      <w:r>
        <w:rPr>
          <w:b/>
          <w:sz w:val="22"/>
          <w:szCs w:val="22"/>
          <w:lang w:eastAsia="zh-CN"/>
        </w:rPr>
        <w:t>e time difference</w:t>
      </w:r>
      <w:r w:rsidRPr="00DE1CF3">
        <w:rPr>
          <w:b/>
          <w:sz w:val="22"/>
          <w:szCs w:val="22"/>
          <w:lang w:eastAsia="zh-CN"/>
        </w:rPr>
        <w:t xml:space="preserve"> between the start of a s</w:t>
      </w:r>
      <w:r>
        <w:rPr>
          <w:b/>
          <w:sz w:val="22"/>
          <w:szCs w:val="22"/>
          <w:lang w:eastAsia="zh-CN"/>
        </w:rPr>
        <w:t>lot</w:t>
      </w:r>
      <w:r w:rsidRPr="00DE1CF3">
        <w:rPr>
          <w:b/>
          <w:sz w:val="22"/>
          <w:szCs w:val="22"/>
          <w:lang w:eastAsia="zh-CN"/>
        </w:rPr>
        <w:t xml:space="preserve"> containing PRS from</w:t>
      </w:r>
      <w:r>
        <w:rPr>
          <w:b/>
          <w:sz w:val="22"/>
          <w:szCs w:val="22"/>
          <w:lang w:eastAsia="zh-CN"/>
        </w:rPr>
        <w:t xml:space="preserve"> the</w:t>
      </w:r>
      <w:r w:rsidRPr="00DE1CF3">
        <w:rPr>
          <w:b/>
          <w:sz w:val="22"/>
          <w:szCs w:val="22"/>
          <w:lang w:eastAsia="zh-CN"/>
        </w:rPr>
        <w:t xml:space="preserve"> </w:t>
      </w:r>
      <w:r w:rsidRPr="00DE1CF3">
        <w:rPr>
          <w:b/>
          <w:bCs/>
          <w:sz w:val="22"/>
          <w:szCs w:val="22"/>
          <w:lang w:eastAsia="zh-CN"/>
        </w:rPr>
        <w:t>neighbor cell/TRP and the start of the closest s</w:t>
      </w:r>
      <w:r>
        <w:rPr>
          <w:b/>
          <w:bCs/>
          <w:sz w:val="22"/>
          <w:szCs w:val="22"/>
          <w:lang w:eastAsia="zh-CN"/>
        </w:rPr>
        <w:t>lot</w:t>
      </w:r>
      <w:r w:rsidRPr="00DE1CF3">
        <w:rPr>
          <w:b/>
          <w:bCs/>
          <w:sz w:val="22"/>
          <w:szCs w:val="22"/>
          <w:lang w:eastAsia="zh-CN"/>
        </w:rPr>
        <w:t xml:space="preserve"> from the serving cell</w:t>
      </w:r>
      <w:r>
        <w:rPr>
          <w:b/>
          <w:bCs/>
          <w:sz w:val="22"/>
          <w:szCs w:val="22"/>
          <w:lang w:eastAsia="zh-CN"/>
        </w:rPr>
        <w:t xml:space="preserve">, </w:t>
      </w:r>
      <w:proofErr w:type="gramStart"/>
      <w:r>
        <w:rPr>
          <w:b/>
          <w:bCs/>
          <w:sz w:val="22"/>
          <w:szCs w:val="22"/>
          <w:lang w:eastAsia="zh-CN"/>
        </w:rPr>
        <w:t>and</w:t>
      </w:r>
      <w:proofErr w:type="gramEnd"/>
    </w:p>
    <w:p w14:paraId="7C64DCEB" w14:textId="77777777" w:rsidR="0087083E" w:rsidRPr="00896B09" w:rsidRDefault="0087083E" w:rsidP="0087083E">
      <w:pPr>
        <w:pStyle w:val="ListParagraph"/>
        <w:numPr>
          <w:ilvl w:val="0"/>
          <w:numId w:val="31"/>
        </w:numPr>
        <w:spacing w:after="120"/>
        <w:contextualSpacing w:val="0"/>
        <w:rPr>
          <w:b/>
          <w:bCs/>
          <w:sz w:val="22"/>
          <w:szCs w:val="22"/>
          <w:lang w:eastAsia="zh-CN"/>
        </w:rPr>
      </w:pPr>
      <m:oMath>
        <m:r>
          <m:rPr>
            <m:sty m:val="bi"/>
          </m:rPr>
          <w:rPr>
            <w:rFonts w:ascii="Cambria Math" w:hAnsi="Cambria Math"/>
            <w:sz w:val="22"/>
            <w:szCs w:val="22"/>
            <w:lang w:eastAsia="zh-CN"/>
          </w:rPr>
          <m:t>THR</m:t>
        </m:r>
      </m:oMath>
      <w:r w:rsidRPr="00896B09">
        <w:rPr>
          <w:b/>
          <w:bCs/>
          <w:sz w:val="22"/>
          <w:szCs w:val="22"/>
          <w:lang w:eastAsia="zh-CN"/>
        </w:rPr>
        <w:t xml:space="preserve"> is the selected threshold.</w:t>
      </w:r>
    </w:p>
    <w:p w14:paraId="447C10C4" w14:textId="77777777" w:rsidR="0087083E" w:rsidRPr="00D950EA" w:rsidRDefault="0087083E" w:rsidP="0087083E">
      <w:pPr>
        <w:rPr>
          <w:b/>
          <w:bCs/>
          <w:sz w:val="22"/>
          <w:szCs w:val="22"/>
          <w:lang w:val="en-US" w:eastAsia="zh-CN"/>
        </w:rPr>
      </w:pPr>
      <w:r w:rsidRPr="00D950EA">
        <w:rPr>
          <w:b/>
          <w:bCs/>
          <w:sz w:val="22"/>
          <w:szCs w:val="22"/>
          <w:lang w:val="en-US" w:eastAsia="zh-CN"/>
        </w:rPr>
        <w:t>Proposal</w:t>
      </w:r>
      <w:r>
        <w:rPr>
          <w:b/>
          <w:bCs/>
          <w:sz w:val="22"/>
          <w:szCs w:val="22"/>
          <w:lang w:val="en-US" w:eastAsia="zh-CN"/>
        </w:rPr>
        <w:t xml:space="preserve"> 14</w:t>
      </w:r>
      <w:r w:rsidRPr="00D950EA">
        <w:rPr>
          <w:b/>
          <w:bCs/>
          <w:sz w:val="22"/>
          <w:szCs w:val="22"/>
          <w:lang w:val="en-US" w:eastAsia="zh-CN"/>
        </w:rPr>
        <w:t xml:space="preserve">: </w:t>
      </w:r>
      <w:r>
        <w:rPr>
          <w:b/>
          <w:bCs/>
          <w:sz w:val="22"/>
          <w:szCs w:val="22"/>
          <w:lang w:val="en-US" w:eastAsia="zh-CN"/>
        </w:rPr>
        <w:t xml:space="preserve">The </w:t>
      </w:r>
      <w:r w:rsidRPr="00D950EA">
        <w:rPr>
          <w:b/>
          <w:bCs/>
          <w:sz w:val="22"/>
          <w:szCs w:val="22"/>
          <w:lang w:val="en-US" w:eastAsia="zh-CN"/>
        </w:rPr>
        <w:t xml:space="preserve">UE capability </w:t>
      </w:r>
      <w:r>
        <w:rPr>
          <w:b/>
          <w:bCs/>
          <w:sz w:val="22"/>
          <w:szCs w:val="22"/>
          <w:lang w:val="en-US" w:eastAsia="zh-CN"/>
        </w:rPr>
        <w:t xml:space="preserve">to signal the </w:t>
      </w:r>
      <w:r w:rsidRPr="00D950EA">
        <w:rPr>
          <w:b/>
          <w:bCs/>
          <w:sz w:val="22"/>
          <w:szCs w:val="22"/>
          <w:lang w:val="en-US" w:eastAsia="zh-CN"/>
        </w:rPr>
        <w:t xml:space="preserve">threshold </w:t>
      </w:r>
      <w:r>
        <w:rPr>
          <w:b/>
          <w:bCs/>
          <w:sz w:val="22"/>
          <w:szCs w:val="22"/>
          <w:lang w:val="en-US" w:eastAsia="zh-CN"/>
        </w:rPr>
        <w:t>of the applicability condition on</w:t>
      </w:r>
      <w:r w:rsidRPr="00D950EA">
        <w:rPr>
          <w:b/>
          <w:bCs/>
          <w:sz w:val="22"/>
          <w:szCs w:val="22"/>
          <w:lang w:val="en-US" w:eastAsia="zh-CN"/>
        </w:rPr>
        <w:t xml:space="preserve"> Rx timing difference </w:t>
      </w:r>
      <w:r w:rsidRPr="00C40443">
        <w:rPr>
          <w:b/>
          <w:bCs/>
          <w:sz w:val="22"/>
          <w:szCs w:val="22"/>
          <w:lang w:val="en-US" w:eastAsia="zh-CN"/>
        </w:rPr>
        <w:t xml:space="preserve">between serving cell and neighbor </w:t>
      </w:r>
      <w:r>
        <w:rPr>
          <w:b/>
          <w:bCs/>
          <w:sz w:val="22"/>
          <w:szCs w:val="22"/>
          <w:lang w:val="en-US" w:eastAsia="zh-CN"/>
        </w:rPr>
        <w:t>cells/</w:t>
      </w:r>
      <w:r w:rsidRPr="00C40443">
        <w:rPr>
          <w:b/>
          <w:bCs/>
          <w:sz w:val="22"/>
          <w:szCs w:val="22"/>
          <w:lang w:val="en-US" w:eastAsia="zh-CN"/>
        </w:rPr>
        <w:t>TRP</w:t>
      </w:r>
      <w:r>
        <w:rPr>
          <w:b/>
          <w:bCs/>
          <w:sz w:val="22"/>
          <w:szCs w:val="22"/>
          <w:lang w:val="en-US" w:eastAsia="zh-CN"/>
        </w:rPr>
        <w:t>s</w:t>
      </w:r>
      <w:r w:rsidRPr="00C40443">
        <w:rPr>
          <w:b/>
          <w:bCs/>
          <w:sz w:val="22"/>
          <w:szCs w:val="22"/>
          <w:lang w:val="en-US" w:eastAsia="zh-CN"/>
        </w:rPr>
        <w:t xml:space="preserve"> </w:t>
      </w:r>
      <w:r>
        <w:rPr>
          <w:b/>
          <w:bCs/>
          <w:sz w:val="22"/>
          <w:szCs w:val="22"/>
          <w:lang w:val="en-US" w:eastAsia="zh-CN"/>
        </w:rPr>
        <w:t xml:space="preserve">for PRS measurements within a PPW includes the values: CP length, ¼ </w:t>
      </w:r>
      <w:r w:rsidRPr="008C7308">
        <w:rPr>
          <w:b/>
          <w:bCs/>
          <w:sz w:val="22"/>
          <w:szCs w:val="22"/>
          <w:lang w:val="en-US" w:eastAsia="zh-CN"/>
        </w:rPr>
        <w:t>symbol length</w:t>
      </w:r>
      <w:r>
        <w:rPr>
          <w:b/>
          <w:bCs/>
          <w:sz w:val="22"/>
          <w:szCs w:val="22"/>
          <w:lang w:val="en-US" w:eastAsia="zh-CN"/>
        </w:rPr>
        <w:t xml:space="preserve"> and ½ slot length.</w:t>
      </w:r>
    </w:p>
    <w:p w14:paraId="024FCBE2" w14:textId="77777777" w:rsidR="00E95EE9" w:rsidRDefault="00E95EE9">
      <w:pPr>
        <w:spacing w:after="0"/>
        <w:rPr>
          <w:b/>
          <w:bCs/>
          <w:sz w:val="22"/>
          <w:szCs w:val="22"/>
          <w:lang w:eastAsia="zh-CN"/>
        </w:rPr>
      </w:pPr>
      <w:r>
        <w:rPr>
          <w:b/>
          <w:bCs/>
          <w:sz w:val="22"/>
          <w:szCs w:val="22"/>
          <w:lang w:eastAsia="zh-CN"/>
        </w:rPr>
        <w:br w:type="page"/>
      </w:r>
    </w:p>
    <w:p w14:paraId="0C633F9D" w14:textId="70C833C7" w:rsidR="00797CE5" w:rsidRDefault="00797CE5" w:rsidP="006050F7">
      <w:pPr>
        <w:pStyle w:val="Heading1"/>
        <w:numPr>
          <w:ilvl w:val="0"/>
          <w:numId w:val="0"/>
        </w:numPr>
        <w:rPr>
          <w:lang w:val="en-US"/>
        </w:rPr>
      </w:pPr>
      <w:r>
        <w:rPr>
          <w:lang w:val="en-US"/>
        </w:rPr>
        <w:lastRenderedPageBreak/>
        <w:t>References</w:t>
      </w:r>
    </w:p>
    <w:p w14:paraId="41E7860E" w14:textId="11CEBAFD" w:rsidR="00DE1559" w:rsidRDefault="00DE1559" w:rsidP="00DE1559">
      <w:pPr>
        <w:rPr>
          <w:sz w:val="22"/>
          <w:szCs w:val="22"/>
          <w:lang w:val="en-US"/>
        </w:rPr>
      </w:pPr>
      <w:r w:rsidRPr="00532DF6">
        <w:rPr>
          <w:sz w:val="22"/>
          <w:szCs w:val="22"/>
          <w:lang w:val="en-US"/>
        </w:rPr>
        <w:t xml:space="preserve">[1] </w:t>
      </w:r>
      <w:r>
        <w:rPr>
          <w:sz w:val="22"/>
          <w:szCs w:val="22"/>
          <w:lang w:val="en-US"/>
        </w:rPr>
        <w:t xml:space="preserve">R4-2206979, </w:t>
      </w:r>
      <w:r w:rsidRPr="00532DF6">
        <w:rPr>
          <w:sz w:val="22"/>
          <w:szCs w:val="22"/>
          <w:u w:val="single"/>
          <w:lang w:val="en-US"/>
        </w:rPr>
        <w:t>W</w:t>
      </w:r>
      <w:r>
        <w:rPr>
          <w:sz w:val="22"/>
          <w:szCs w:val="22"/>
          <w:u w:val="single"/>
          <w:lang w:val="en-US"/>
        </w:rPr>
        <w:t>F</w:t>
      </w:r>
      <w:r w:rsidRPr="00532DF6">
        <w:rPr>
          <w:sz w:val="22"/>
          <w:szCs w:val="22"/>
          <w:u w:val="single"/>
          <w:lang w:val="en-US"/>
        </w:rPr>
        <w:t xml:space="preserve"> </w:t>
      </w:r>
      <w:r>
        <w:rPr>
          <w:sz w:val="22"/>
          <w:szCs w:val="22"/>
          <w:u w:val="single"/>
          <w:lang w:val="en-US"/>
        </w:rPr>
        <w:t>on NR Positioning Enhancements (Part 1)</w:t>
      </w:r>
      <w:r w:rsidRPr="000D37AC">
        <w:rPr>
          <w:sz w:val="22"/>
          <w:szCs w:val="22"/>
          <w:lang w:val="en-US"/>
        </w:rPr>
        <w:t xml:space="preserve">, </w:t>
      </w:r>
      <w:r>
        <w:rPr>
          <w:sz w:val="22"/>
          <w:szCs w:val="22"/>
          <w:lang w:val="en-US"/>
        </w:rPr>
        <w:t>RAN4#102-e</w:t>
      </w:r>
    </w:p>
    <w:p w14:paraId="42E83B86" w14:textId="05A2255E" w:rsidR="00C1138F" w:rsidRDefault="00C1138F" w:rsidP="00DE1559">
      <w:pPr>
        <w:rPr>
          <w:sz w:val="22"/>
          <w:szCs w:val="22"/>
          <w:lang w:val="en-US"/>
        </w:rPr>
      </w:pPr>
      <w:r>
        <w:rPr>
          <w:sz w:val="22"/>
          <w:szCs w:val="22"/>
          <w:lang w:val="en-US"/>
        </w:rPr>
        <w:t>[2] R1-220</w:t>
      </w:r>
      <w:r w:rsidR="00140B0C">
        <w:rPr>
          <w:sz w:val="22"/>
          <w:szCs w:val="22"/>
          <w:lang w:val="en-US"/>
        </w:rPr>
        <w:t>292</w:t>
      </w:r>
      <w:r>
        <w:rPr>
          <w:sz w:val="22"/>
          <w:szCs w:val="22"/>
          <w:lang w:val="en-US"/>
        </w:rPr>
        <w:t xml:space="preserve">8, </w:t>
      </w:r>
      <w:r w:rsidR="00BB04D9" w:rsidRPr="008670D0">
        <w:rPr>
          <w:sz w:val="22"/>
          <w:szCs w:val="22"/>
          <w:u w:val="single"/>
          <w:lang w:val="en-US"/>
        </w:rPr>
        <w:t>Updated RAN1 UE features list for Rel-17 NR after RAN1 #10</w:t>
      </w:r>
      <w:r w:rsidR="001D359D">
        <w:rPr>
          <w:sz w:val="22"/>
          <w:szCs w:val="22"/>
          <w:u w:val="single"/>
          <w:lang w:val="en-US"/>
        </w:rPr>
        <w:t>8</w:t>
      </w:r>
      <w:r w:rsidR="00BB04D9" w:rsidRPr="008670D0">
        <w:rPr>
          <w:sz w:val="22"/>
          <w:szCs w:val="22"/>
          <w:u w:val="single"/>
          <w:lang w:val="en-US"/>
        </w:rPr>
        <w:t>-e</w:t>
      </w:r>
      <w:r w:rsidR="008670D0" w:rsidRPr="008670D0">
        <w:rPr>
          <w:sz w:val="22"/>
          <w:szCs w:val="22"/>
          <w:lang w:val="en-US"/>
        </w:rPr>
        <w:t>, RAN1 #10</w:t>
      </w:r>
      <w:r w:rsidR="00140B0C">
        <w:rPr>
          <w:sz w:val="22"/>
          <w:szCs w:val="22"/>
          <w:lang w:val="en-US"/>
        </w:rPr>
        <w:t>8</w:t>
      </w:r>
      <w:r w:rsidR="008670D0" w:rsidRPr="008670D0">
        <w:rPr>
          <w:sz w:val="22"/>
          <w:szCs w:val="22"/>
          <w:lang w:val="en-US"/>
        </w:rPr>
        <w:t>-e</w:t>
      </w:r>
    </w:p>
    <w:p w14:paraId="388046E0" w14:textId="59D5ADDB" w:rsidR="009C0E58" w:rsidRDefault="009C0E58" w:rsidP="00DE1559">
      <w:pPr>
        <w:rPr>
          <w:sz w:val="22"/>
          <w:szCs w:val="22"/>
          <w:lang w:val="en-US"/>
        </w:rPr>
      </w:pPr>
      <w:r>
        <w:rPr>
          <w:sz w:val="22"/>
          <w:szCs w:val="22"/>
          <w:lang w:val="en-US"/>
        </w:rPr>
        <w:t>[3] R4-</w:t>
      </w:r>
      <w:r w:rsidR="00326196">
        <w:rPr>
          <w:sz w:val="22"/>
          <w:szCs w:val="22"/>
          <w:lang w:val="en-US"/>
        </w:rPr>
        <w:t xml:space="preserve">2206980, </w:t>
      </w:r>
      <w:r w:rsidR="00326196" w:rsidRPr="00326196">
        <w:rPr>
          <w:sz w:val="22"/>
          <w:szCs w:val="22"/>
          <w:u w:val="single"/>
          <w:lang w:val="en-US"/>
        </w:rPr>
        <w:t>LS on lower Rx beam sweeping factor for latency improvement</w:t>
      </w:r>
      <w:r w:rsidR="00326196">
        <w:rPr>
          <w:sz w:val="22"/>
          <w:szCs w:val="22"/>
          <w:lang w:val="en-US"/>
        </w:rPr>
        <w:t>, RAN4#102-e</w:t>
      </w:r>
    </w:p>
    <w:p w14:paraId="158AE5D3" w14:textId="11FC6FFE" w:rsidR="005D69ED" w:rsidRDefault="005D69ED" w:rsidP="005D69ED">
      <w:pPr>
        <w:rPr>
          <w:sz w:val="22"/>
          <w:szCs w:val="22"/>
          <w:lang w:val="en-US"/>
        </w:rPr>
      </w:pPr>
      <w:r w:rsidRPr="00532DF6">
        <w:rPr>
          <w:sz w:val="22"/>
          <w:szCs w:val="22"/>
          <w:lang w:val="en-US"/>
        </w:rPr>
        <w:t>[</w:t>
      </w:r>
      <w:r>
        <w:rPr>
          <w:sz w:val="22"/>
          <w:szCs w:val="22"/>
          <w:lang w:val="en-US"/>
        </w:rPr>
        <w:t>4</w:t>
      </w:r>
      <w:r w:rsidRPr="00532DF6">
        <w:rPr>
          <w:sz w:val="22"/>
          <w:szCs w:val="22"/>
          <w:lang w:val="en-US"/>
        </w:rPr>
        <w:t xml:space="preserve">] </w:t>
      </w:r>
      <w:r>
        <w:rPr>
          <w:sz w:val="22"/>
          <w:szCs w:val="22"/>
          <w:lang w:val="en-US"/>
        </w:rPr>
        <w:t xml:space="preserve">R4-2202776, </w:t>
      </w:r>
      <w:r w:rsidRPr="00532DF6">
        <w:rPr>
          <w:sz w:val="22"/>
          <w:szCs w:val="22"/>
          <w:u w:val="single"/>
          <w:lang w:val="en-US"/>
        </w:rPr>
        <w:t>W</w:t>
      </w:r>
      <w:r>
        <w:rPr>
          <w:sz w:val="22"/>
          <w:szCs w:val="22"/>
          <w:u w:val="single"/>
          <w:lang w:val="en-US"/>
        </w:rPr>
        <w:t>F</w:t>
      </w:r>
      <w:r w:rsidRPr="00532DF6">
        <w:rPr>
          <w:sz w:val="22"/>
          <w:szCs w:val="22"/>
          <w:u w:val="single"/>
          <w:lang w:val="en-US"/>
        </w:rPr>
        <w:t xml:space="preserve"> </w:t>
      </w:r>
      <w:r>
        <w:rPr>
          <w:sz w:val="22"/>
          <w:szCs w:val="22"/>
          <w:u w:val="single"/>
          <w:lang w:val="en-US"/>
        </w:rPr>
        <w:t>on NR Positioning Enhancements (Part 1)</w:t>
      </w:r>
      <w:r w:rsidRPr="000D37AC">
        <w:rPr>
          <w:sz w:val="22"/>
          <w:szCs w:val="22"/>
          <w:lang w:val="en-US"/>
        </w:rPr>
        <w:t xml:space="preserve">, </w:t>
      </w:r>
      <w:r>
        <w:rPr>
          <w:sz w:val="22"/>
          <w:szCs w:val="22"/>
          <w:lang w:val="en-US"/>
        </w:rPr>
        <w:t>RAN4#101-bis-e</w:t>
      </w:r>
    </w:p>
    <w:p w14:paraId="4CA1FE0B" w14:textId="6046E0EC" w:rsidR="003868A0" w:rsidRDefault="003868A0" w:rsidP="003868A0">
      <w:pPr>
        <w:rPr>
          <w:sz w:val="22"/>
          <w:szCs w:val="22"/>
          <w:lang w:val="en-US"/>
        </w:rPr>
      </w:pPr>
      <w:r>
        <w:rPr>
          <w:sz w:val="22"/>
          <w:szCs w:val="22"/>
          <w:lang w:val="en-US"/>
        </w:rPr>
        <w:t xml:space="preserve">[5] R4-2207098, </w:t>
      </w:r>
      <w:r w:rsidR="00DF0543" w:rsidRPr="00DF0543">
        <w:rPr>
          <w:sz w:val="22"/>
          <w:szCs w:val="22"/>
          <w:u w:val="single"/>
          <w:lang w:val="en-US"/>
        </w:rPr>
        <w:t>On applicable number of PFL for the gapless PRS measurement</w:t>
      </w:r>
      <w:r>
        <w:rPr>
          <w:sz w:val="22"/>
          <w:szCs w:val="22"/>
          <w:lang w:val="en-US"/>
        </w:rPr>
        <w:t>, RAN4#102-e</w:t>
      </w:r>
    </w:p>
    <w:p w14:paraId="1C612091" w14:textId="3204370E" w:rsidR="003868A0" w:rsidRDefault="007B5173" w:rsidP="005D69ED">
      <w:pPr>
        <w:rPr>
          <w:sz w:val="22"/>
          <w:szCs w:val="22"/>
          <w:lang w:val="en-US"/>
        </w:rPr>
      </w:pPr>
      <w:r>
        <w:rPr>
          <w:sz w:val="22"/>
          <w:szCs w:val="22"/>
          <w:lang w:val="en-US"/>
        </w:rPr>
        <w:t>[6] R1-</w:t>
      </w:r>
      <w:r w:rsidR="00DE1769">
        <w:rPr>
          <w:sz w:val="22"/>
          <w:szCs w:val="22"/>
          <w:lang w:val="en-US"/>
        </w:rPr>
        <w:t>2202842</w:t>
      </w:r>
      <w:r w:rsidR="00745C6F">
        <w:rPr>
          <w:sz w:val="22"/>
          <w:szCs w:val="22"/>
          <w:lang w:val="en-US"/>
        </w:rPr>
        <w:t xml:space="preserve">, </w:t>
      </w:r>
      <w:r w:rsidR="00745C6F" w:rsidRPr="00745C6F">
        <w:rPr>
          <w:sz w:val="22"/>
          <w:szCs w:val="22"/>
          <w:u w:val="single"/>
          <w:lang w:val="en-US"/>
        </w:rPr>
        <w:t>LS on the dropping rule of DL signals/channels for capability 1B and 2</w:t>
      </w:r>
      <w:r w:rsidR="00745C6F">
        <w:rPr>
          <w:sz w:val="22"/>
          <w:szCs w:val="22"/>
          <w:lang w:val="en-US"/>
        </w:rPr>
        <w:t>, RAN1#108-e</w:t>
      </w:r>
    </w:p>
    <w:p w14:paraId="65351EB2" w14:textId="38773C16" w:rsidR="00DE1559" w:rsidRDefault="006A71AF" w:rsidP="00CF29CB">
      <w:pPr>
        <w:rPr>
          <w:sz w:val="22"/>
          <w:szCs w:val="22"/>
          <w:lang w:val="en-US"/>
        </w:rPr>
      </w:pPr>
      <w:r>
        <w:rPr>
          <w:sz w:val="22"/>
          <w:szCs w:val="22"/>
          <w:lang w:val="en-US"/>
        </w:rPr>
        <w:t>[7]</w:t>
      </w:r>
      <w:r w:rsidR="00C42349">
        <w:rPr>
          <w:sz w:val="22"/>
          <w:szCs w:val="22"/>
          <w:lang w:val="en-US"/>
        </w:rPr>
        <w:t xml:space="preserve"> RP-213008, Status report for NR Positioning Enhancements, RAN#94-e</w:t>
      </w:r>
    </w:p>
    <w:p w14:paraId="5148D86E" w14:textId="5A195875" w:rsidR="00C42349" w:rsidRDefault="00C42349" w:rsidP="00CF29CB">
      <w:pPr>
        <w:rPr>
          <w:sz w:val="22"/>
          <w:szCs w:val="22"/>
          <w:lang w:val="en-US"/>
        </w:rPr>
      </w:pPr>
      <w:r>
        <w:rPr>
          <w:sz w:val="22"/>
          <w:szCs w:val="22"/>
          <w:lang w:val="en-US"/>
        </w:rPr>
        <w:t>[8] RP-2</w:t>
      </w:r>
      <w:r w:rsidR="00A43244">
        <w:rPr>
          <w:sz w:val="22"/>
          <w:szCs w:val="22"/>
          <w:lang w:val="en-US"/>
        </w:rPr>
        <w:t>208</w:t>
      </w:r>
      <w:r>
        <w:rPr>
          <w:sz w:val="22"/>
          <w:szCs w:val="22"/>
          <w:lang w:val="en-US"/>
        </w:rPr>
        <w:t>0</w:t>
      </w:r>
      <w:r w:rsidR="00A43244">
        <w:rPr>
          <w:sz w:val="22"/>
          <w:szCs w:val="22"/>
          <w:lang w:val="en-US"/>
        </w:rPr>
        <w:t>3</w:t>
      </w:r>
      <w:r>
        <w:rPr>
          <w:sz w:val="22"/>
          <w:szCs w:val="22"/>
          <w:lang w:val="en-US"/>
        </w:rPr>
        <w:t>, Status report for NR Positioning Enhancements, RAN#9</w:t>
      </w:r>
      <w:r w:rsidR="00A43244">
        <w:rPr>
          <w:sz w:val="22"/>
          <w:szCs w:val="22"/>
          <w:lang w:val="en-US"/>
        </w:rPr>
        <w:t>5</w:t>
      </w:r>
      <w:r>
        <w:rPr>
          <w:sz w:val="22"/>
          <w:szCs w:val="22"/>
          <w:lang w:val="en-US"/>
        </w:rPr>
        <w:t>-e</w:t>
      </w:r>
    </w:p>
    <w:p w14:paraId="25F4CBCD" w14:textId="52B64C63" w:rsidR="00A47761" w:rsidRDefault="00A47761">
      <w:pPr>
        <w:spacing w:after="0"/>
        <w:rPr>
          <w:sz w:val="22"/>
          <w:szCs w:val="22"/>
          <w:lang w:val="en-US"/>
        </w:rPr>
      </w:pPr>
    </w:p>
    <w:sectPr w:rsidR="00A47761" w:rsidSect="00571A0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9D39EE" w14:textId="77777777" w:rsidR="00722496" w:rsidRDefault="00722496">
      <w:r>
        <w:separator/>
      </w:r>
    </w:p>
  </w:endnote>
  <w:endnote w:type="continuationSeparator" w:id="0">
    <w:p w14:paraId="024CBFD6" w14:textId="77777777" w:rsidR="00722496" w:rsidRDefault="00722496">
      <w:r>
        <w:continuationSeparator/>
      </w:r>
    </w:p>
  </w:endnote>
  <w:endnote w:type="continuationNotice" w:id="1">
    <w:p w14:paraId="17FE3C78" w14:textId="77777777" w:rsidR="00722496" w:rsidRDefault="007224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281E88" w:rsidRDefault="00281E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281E88" w:rsidRDefault="00281E8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D5D8F9" w14:textId="77777777" w:rsidR="00281E88" w:rsidRDefault="00281E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87A995" w14:textId="77777777" w:rsidR="00722496" w:rsidRDefault="00722496">
      <w:r>
        <w:separator/>
      </w:r>
    </w:p>
  </w:footnote>
  <w:footnote w:type="continuationSeparator" w:id="0">
    <w:p w14:paraId="1B333BBF" w14:textId="77777777" w:rsidR="00722496" w:rsidRDefault="00722496">
      <w:r>
        <w:continuationSeparator/>
      </w:r>
    </w:p>
  </w:footnote>
  <w:footnote w:type="continuationNotice" w:id="1">
    <w:p w14:paraId="50A3303F" w14:textId="77777777" w:rsidR="00722496" w:rsidRDefault="007224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436A3" w14:textId="77777777" w:rsidR="00281E88" w:rsidRDefault="00281E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69857" w14:textId="77777777" w:rsidR="00281E88" w:rsidRDefault="00281E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85A06B" w14:textId="77777777" w:rsidR="00281E88" w:rsidRDefault="00281E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17471BB"/>
    <w:multiLevelType w:val="hybridMultilevel"/>
    <w:tmpl w:val="B2F4F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259474F"/>
    <w:multiLevelType w:val="hybridMultilevel"/>
    <w:tmpl w:val="C74679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8C4513"/>
    <w:multiLevelType w:val="multilevel"/>
    <w:tmpl w:val="34B8DDAA"/>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07A74D18"/>
    <w:multiLevelType w:val="multilevel"/>
    <w:tmpl w:val="D1566F58"/>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0D094333"/>
    <w:multiLevelType w:val="hybridMultilevel"/>
    <w:tmpl w:val="410CF8EC"/>
    <w:lvl w:ilvl="0" w:tplc="F400612C">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12E3D03"/>
    <w:multiLevelType w:val="hybridMultilevel"/>
    <w:tmpl w:val="C96E10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3C528B"/>
    <w:multiLevelType w:val="hybridMultilevel"/>
    <w:tmpl w:val="C8A877EC"/>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2C2B40"/>
    <w:multiLevelType w:val="hybridMultilevel"/>
    <w:tmpl w:val="F57423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285C6D"/>
    <w:multiLevelType w:val="multilevel"/>
    <w:tmpl w:val="2EC57E7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 w15:restartNumberingAfterBreak="0">
    <w:nsid w:val="2D9B53B9"/>
    <w:multiLevelType w:val="hybridMultilevel"/>
    <w:tmpl w:val="6E4E0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022EEC"/>
    <w:multiLevelType w:val="hybridMultilevel"/>
    <w:tmpl w:val="99F8240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274EF3"/>
    <w:multiLevelType w:val="hybridMultilevel"/>
    <w:tmpl w:val="F9BE8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7625F8"/>
    <w:multiLevelType w:val="hybridMultilevel"/>
    <w:tmpl w:val="9CCCC81A"/>
    <w:lvl w:ilvl="0" w:tplc="0409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356D420F"/>
    <w:multiLevelType w:val="hybridMultilevel"/>
    <w:tmpl w:val="FCD053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C942904"/>
    <w:multiLevelType w:val="multilevel"/>
    <w:tmpl w:val="4D08C43E"/>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3" w15:restartNumberingAfterBreak="0">
    <w:nsid w:val="3DE00C13"/>
    <w:multiLevelType w:val="hybridMultilevel"/>
    <w:tmpl w:val="CB4EE5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44F59F0"/>
    <w:multiLevelType w:val="multilevel"/>
    <w:tmpl w:val="02BEADFA"/>
    <w:lvl w:ilvl="0">
      <w:start w:val="1"/>
      <w:numFmt w:val="decimal"/>
      <w:pStyle w:val="Heading1"/>
      <w:lvlText w:val="%1."/>
      <w:lvlJc w:val="left"/>
      <w:pPr>
        <w:tabs>
          <w:tab w:val="num" w:pos="6012"/>
        </w:tabs>
        <w:ind w:left="601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27" w15:restartNumberingAfterBreak="0">
    <w:nsid w:val="498A7241"/>
    <w:multiLevelType w:val="hybridMultilevel"/>
    <w:tmpl w:val="F378E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FC727E"/>
    <w:multiLevelType w:val="hybridMultilevel"/>
    <w:tmpl w:val="52DE8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20012F"/>
    <w:multiLevelType w:val="hybridMultilevel"/>
    <w:tmpl w:val="47F85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996" w:hanging="360"/>
      </w:pPr>
      <w:rPr>
        <w:rFonts w:ascii="Symbol" w:hAnsi="Symbol" w:hint="default"/>
      </w:rPr>
    </w:lvl>
    <w:lvl w:ilvl="1">
      <w:start w:val="1"/>
      <w:numFmt w:val="bullet"/>
      <w:lvlText w:val="o"/>
      <w:lvlJc w:val="left"/>
      <w:pPr>
        <w:ind w:left="1716" w:hanging="360"/>
      </w:pPr>
      <w:rPr>
        <w:rFonts w:ascii="Courier New" w:hAnsi="Courier New" w:cs="Courier New" w:hint="default"/>
      </w:rPr>
    </w:lvl>
    <w:lvl w:ilvl="2">
      <w:start w:val="1"/>
      <w:numFmt w:val="bullet"/>
      <w:lvlText w:val=""/>
      <w:lvlJc w:val="left"/>
      <w:pPr>
        <w:ind w:left="2436" w:hanging="360"/>
      </w:pPr>
      <w:rPr>
        <w:rFonts w:ascii="Wingdings" w:hAnsi="Wingdings" w:hint="default"/>
      </w:rPr>
    </w:lvl>
    <w:lvl w:ilvl="3">
      <w:start w:val="1"/>
      <w:numFmt w:val="bullet"/>
      <w:lvlText w:val=""/>
      <w:lvlJc w:val="left"/>
      <w:pPr>
        <w:ind w:left="3156" w:hanging="360"/>
      </w:pPr>
      <w:rPr>
        <w:rFonts w:ascii="Symbol" w:hAnsi="Symbol" w:hint="default"/>
      </w:rPr>
    </w:lvl>
    <w:lvl w:ilvl="4">
      <w:start w:val="1"/>
      <w:numFmt w:val="bullet"/>
      <w:lvlText w:val="o"/>
      <w:lvlJc w:val="left"/>
      <w:pPr>
        <w:ind w:left="3876" w:hanging="360"/>
      </w:pPr>
      <w:rPr>
        <w:rFonts w:ascii="Courier New" w:hAnsi="Courier New" w:cs="Courier New" w:hint="default"/>
      </w:rPr>
    </w:lvl>
    <w:lvl w:ilvl="5">
      <w:start w:val="1"/>
      <w:numFmt w:val="bullet"/>
      <w:lvlText w:val=""/>
      <w:lvlJc w:val="left"/>
      <w:pPr>
        <w:ind w:left="4596" w:hanging="360"/>
      </w:pPr>
      <w:rPr>
        <w:rFonts w:ascii="Wingdings" w:hAnsi="Wingdings" w:hint="default"/>
      </w:rPr>
    </w:lvl>
    <w:lvl w:ilvl="6">
      <w:start w:val="1"/>
      <w:numFmt w:val="bullet"/>
      <w:lvlText w:val=""/>
      <w:lvlJc w:val="left"/>
      <w:pPr>
        <w:ind w:left="5316" w:hanging="360"/>
      </w:pPr>
      <w:rPr>
        <w:rFonts w:ascii="Symbol" w:hAnsi="Symbol" w:hint="default"/>
      </w:rPr>
    </w:lvl>
    <w:lvl w:ilvl="7">
      <w:start w:val="1"/>
      <w:numFmt w:val="bullet"/>
      <w:lvlText w:val="o"/>
      <w:lvlJc w:val="left"/>
      <w:pPr>
        <w:ind w:left="6036" w:hanging="360"/>
      </w:pPr>
      <w:rPr>
        <w:rFonts w:ascii="Courier New" w:hAnsi="Courier New" w:cs="Courier New" w:hint="default"/>
      </w:rPr>
    </w:lvl>
    <w:lvl w:ilvl="8">
      <w:start w:val="1"/>
      <w:numFmt w:val="bullet"/>
      <w:lvlText w:val=""/>
      <w:lvlJc w:val="left"/>
      <w:pPr>
        <w:ind w:left="6756" w:hanging="360"/>
      </w:pPr>
      <w:rPr>
        <w:rFonts w:ascii="Wingdings" w:hAnsi="Wingdings" w:hint="default"/>
      </w:rPr>
    </w:lvl>
  </w:abstractNum>
  <w:abstractNum w:abstractNumId="31" w15:restartNumberingAfterBreak="0">
    <w:nsid w:val="59623AF7"/>
    <w:multiLevelType w:val="hybridMultilevel"/>
    <w:tmpl w:val="AD9E16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60A5DE0"/>
    <w:multiLevelType w:val="hybridMultilevel"/>
    <w:tmpl w:val="5C405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3E219C"/>
    <w:multiLevelType w:val="hybridMultilevel"/>
    <w:tmpl w:val="26061AE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7267C66"/>
    <w:multiLevelType w:val="hybridMultilevel"/>
    <w:tmpl w:val="967A5F8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AB61660"/>
    <w:multiLevelType w:val="multilevel"/>
    <w:tmpl w:val="DC4E5E70"/>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8" w15:restartNumberingAfterBreak="0">
    <w:nsid w:val="7132564D"/>
    <w:multiLevelType w:val="hybridMultilevel"/>
    <w:tmpl w:val="FA482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F00A78"/>
    <w:multiLevelType w:val="hybridMultilevel"/>
    <w:tmpl w:val="2474BA04"/>
    <w:lvl w:ilvl="0" w:tplc="04090017">
      <w:start w:val="1"/>
      <w:numFmt w:val="lowerLetter"/>
      <w:lvlText w:val="%1)"/>
      <w:lvlJc w:val="left"/>
      <w:pPr>
        <w:ind w:left="1003" w:hanging="360"/>
      </w:p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40" w15:restartNumberingAfterBreak="0">
    <w:nsid w:val="788A16D5"/>
    <w:multiLevelType w:val="multilevel"/>
    <w:tmpl w:val="58145170"/>
    <w:lvl w:ilvl="0">
      <w:start w:val="1"/>
      <w:numFmt w:val="bullet"/>
      <w:lvlText w:val=""/>
      <w:lvlJc w:val="left"/>
      <w:pPr>
        <w:ind w:left="360" w:hanging="360"/>
      </w:pPr>
      <w:rPr>
        <w:rFonts w:ascii="Symbol" w:hAnsi="Symbol" w:hint="default"/>
      </w:rPr>
    </w:lvl>
    <w:lvl w:ilvl="1">
      <w:start w:val="1"/>
      <w:numFmt w:val="bullet"/>
      <w:lvlText w:val="o"/>
      <w:lvlJc w:val="left"/>
      <w:pPr>
        <w:ind w:left="144" w:hanging="360"/>
      </w:pPr>
      <w:rPr>
        <w:rFonts w:ascii="Courier New" w:hAnsi="Courier New" w:cs="Courier New" w:hint="default"/>
      </w:rPr>
    </w:lvl>
    <w:lvl w:ilvl="2">
      <w:start w:val="1"/>
      <w:numFmt w:val="bullet"/>
      <w:lvlText w:val=""/>
      <w:lvlJc w:val="left"/>
      <w:pPr>
        <w:ind w:left="864" w:hanging="360"/>
      </w:pPr>
      <w:rPr>
        <w:rFonts w:ascii="Wingdings" w:hAnsi="Wingdings" w:hint="default"/>
      </w:rPr>
    </w:lvl>
    <w:lvl w:ilvl="3">
      <w:start w:val="1"/>
      <w:numFmt w:val="bullet"/>
      <w:lvlText w:val=""/>
      <w:lvlJc w:val="left"/>
      <w:pPr>
        <w:ind w:left="1584" w:hanging="360"/>
      </w:pPr>
      <w:rPr>
        <w:rFonts w:ascii="Symbol" w:hAnsi="Symbol" w:hint="default"/>
      </w:rPr>
    </w:lvl>
    <w:lvl w:ilvl="4">
      <w:start w:val="1"/>
      <w:numFmt w:val="bullet"/>
      <w:lvlText w:val="o"/>
      <w:lvlJc w:val="left"/>
      <w:pPr>
        <w:ind w:left="2304" w:hanging="360"/>
      </w:pPr>
      <w:rPr>
        <w:rFonts w:ascii="Courier New" w:hAnsi="Courier New" w:cs="Courier New" w:hint="default"/>
      </w:rPr>
    </w:lvl>
    <w:lvl w:ilvl="5">
      <w:start w:val="1"/>
      <w:numFmt w:val="bullet"/>
      <w:lvlText w:val=""/>
      <w:lvlJc w:val="left"/>
      <w:pPr>
        <w:ind w:left="3024" w:hanging="360"/>
      </w:pPr>
      <w:rPr>
        <w:rFonts w:ascii="Wingdings" w:hAnsi="Wingdings" w:hint="default"/>
      </w:rPr>
    </w:lvl>
    <w:lvl w:ilvl="6">
      <w:start w:val="1"/>
      <w:numFmt w:val="bullet"/>
      <w:lvlText w:val=""/>
      <w:lvlJc w:val="left"/>
      <w:pPr>
        <w:ind w:left="3744" w:hanging="360"/>
      </w:pPr>
      <w:rPr>
        <w:rFonts w:ascii="Symbol" w:hAnsi="Symbol" w:hint="default"/>
      </w:rPr>
    </w:lvl>
    <w:lvl w:ilvl="7">
      <w:start w:val="1"/>
      <w:numFmt w:val="bullet"/>
      <w:lvlText w:val="o"/>
      <w:lvlJc w:val="left"/>
      <w:pPr>
        <w:ind w:left="4464" w:hanging="360"/>
      </w:pPr>
      <w:rPr>
        <w:rFonts w:ascii="Courier New" w:hAnsi="Courier New" w:cs="Courier New" w:hint="default"/>
      </w:rPr>
    </w:lvl>
    <w:lvl w:ilvl="8">
      <w:start w:val="1"/>
      <w:numFmt w:val="bullet"/>
      <w:lvlText w:val=""/>
      <w:lvlJc w:val="left"/>
      <w:pPr>
        <w:ind w:left="5184" w:hanging="360"/>
      </w:pPr>
      <w:rPr>
        <w:rFonts w:ascii="Wingdings" w:hAnsi="Wingdings" w:hint="default"/>
      </w:rPr>
    </w:lvl>
  </w:abstractNum>
  <w:abstractNum w:abstractNumId="41" w15:restartNumberingAfterBreak="0">
    <w:nsid w:val="7AFB4D1E"/>
    <w:multiLevelType w:val="hybridMultilevel"/>
    <w:tmpl w:val="5DB097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1022CF"/>
    <w:multiLevelType w:val="multilevel"/>
    <w:tmpl w:val="2C90165E"/>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abstractNumId w:val="26"/>
  </w:num>
  <w:num w:numId="2">
    <w:abstractNumId w:val="36"/>
  </w:num>
  <w:num w:numId="3">
    <w:abstractNumId w:val="42"/>
  </w:num>
  <w:num w:numId="4">
    <w:abstractNumId w:val="15"/>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37"/>
  </w:num>
  <w:num w:numId="8">
    <w:abstractNumId w:val="38"/>
  </w:num>
  <w:num w:numId="9">
    <w:abstractNumId w:val="25"/>
  </w:num>
  <w:num w:numId="10">
    <w:abstractNumId w:val="31"/>
  </w:num>
  <w:num w:numId="11">
    <w:abstractNumId w:val="30"/>
  </w:num>
  <w:num w:numId="12">
    <w:abstractNumId w:val="11"/>
  </w:num>
  <w:num w:numId="13">
    <w:abstractNumId w:val="12"/>
  </w:num>
  <w:num w:numId="14">
    <w:abstractNumId w:val="3"/>
  </w:num>
  <w:num w:numId="15">
    <w:abstractNumId w:val="10"/>
  </w:num>
  <w:num w:numId="16">
    <w:abstractNumId w:val="14"/>
  </w:num>
  <w:num w:numId="17">
    <w:abstractNumId w:val="24"/>
  </w:num>
  <w:num w:numId="18">
    <w:abstractNumId w:val="29"/>
  </w:num>
  <w:num w:numId="19">
    <w:abstractNumId w:val="16"/>
  </w:num>
  <w:num w:numId="20">
    <w:abstractNumId w:val="28"/>
  </w:num>
  <w:num w:numId="21">
    <w:abstractNumId w:val="8"/>
  </w:num>
  <w:num w:numId="22">
    <w:abstractNumId w:val="34"/>
  </w:num>
  <w:num w:numId="23">
    <w:abstractNumId w:val="4"/>
  </w:num>
  <w:num w:numId="24">
    <w:abstractNumId w:val="41"/>
  </w:num>
  <w:num w:numId="25">
    <w:abstractNumId w:val="20"/>
  </w:num>
  <w:num w:numId="26">
    <w:abstractNumId w:val="7"/>
  </w:num>
  <w:num w:numId="27">
    <w:abstractNumId w:val="23"/>
  </w:num>
  <w:num w:numId="28">
    <w:abstractNumId w:val="19"/>
  </w:num>
  <w:num w:numId="29">
    <w:abstractNumId w:val="2"/>
  </w:num>
  <w:num w:numId="30">
    <w:abstractNumId w:val="27"/>
  </w:num>
  <w:num w:numId="31">
    <w:abstractNumId w:val="32"/>
  </w:num>
  <w:num w:numId="32">
    <w:abstractNumId w:val="18"/>
  </w:num>
  <w:num w:numId="33">
    <w:abstractNumId w:val="40"/>
  </w:num>
  <w:num w:numId="34">
    <w:abstractNumId w:val="22"/>
  </w:num>
  <w:num w:numId="35">
    <w:abstractNumId w:val="21"/>
  </w:num>
  <w:num w:numId="36">
    <w:abstractNumId w:val="33"/>
  </w:num>
  <w:num w:numId="37">
    <w:abstractNumId w:val="5"/>
  </w:num>
  <w:num w:numId="38">
    <w:abstractNumId w:val="6"/>
  </w:num>
  <w:num w:numId="39">
    <w:abstractNumId w:val="43"/>
  </w:num>
  <w:num w:numId="40">
    <w:abstractNumId w:val="35"/>
  </w:num>
  <w:num w:numId="41">
    <w:abstractNumId w:val="13"/>
  </w:num>
  <w:num w:numId="42">
    <w:abstractNumId w:val="39"/>
  </w:num>
  <w:num w:numId="43">
    <w:abstractNumId w:val="17"/>
  </w:num>
  <w:num w:numId="44">
    <w:abstractNumId w:val="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465"/>
    <w:rsid w:val="00000910"/>
    <w:rsid w:val="000009EE"/>
    <w:rsid w:val="00000A54"/>
    <w:rsid w:val="00000D98"/>
    <w:rsid w:val="00001021"/>
    <w:rsid w:val="0000152A"/>
    <w:rsid w:val="0000169D"/>
    <w:rsid w:val="000018A0"/>
    <w:rsid w:val="000019A2"/>
    <w:rsid w:val="00001A41"/>
    <w:rsid w:val="00001C5D"/>
    <w:rsid w:val="00001D61"/>
    <w:rsid w:val="00001E8F"/>
    <w:rsid w:val="00001FFD"/>
    <w:rsid w:val="000026F2"/>
    <w:rsid w:val="00002725"/>
    <w:rsid w:val="0000283F"/>
    <w:rsid w:val="000028D1"/>
    <w:rsid w:val="00002CD1"/>
    <w:rsid w:val="00002D31"/>
    <w:rsid w:val="00002E74"/>
    <w:rsid w:val="0000301D"/>
    <w:rsid w:val="000032C1"/>
    <w:rsid w:val="0000341B"/>
    <w:rsid w:val="0000341E"/>
    <w:rsid w:val="00003531"/>
    <w:rsid w:val="000036E7"/>
    <w:rsid w:val="00003883"/>
    <w:rsid w:val="00003ED3"/>
    <w:rsid w:val="00004006"/>
    <w:rsid w:val="0000423C"/>
    <w:rsid w:val="0000443A"/>
    <w:rsid w:val="000045C2"/>
    <w:rsid w:val="000045F3"/>
    <w:rsid w:val="0000481B"/>
    <w:rsid w:val="00004E62"/>
    <w:rsid w:val="00005252"/>
    <w:rsid w:val="00005555"/>
    <w:rsid w:val="000058D4"/>
    <w:rsid w:val="00005BDE"/>
    <w:rsid w:val="00006110"/>
    <w:rsid w:val="00006198"/>
    <w:rsid w:val="0000667F"/>
    <w:rsid w:val="0000682A"/>
    <w:rsid w:val="00006C4A"/>
    <w:rsid w:val="00006C8A"/>
    <w:rsid w:val="00006F33"/>
    <w:rsid w:val="000070D3"/>
    <w:rsid w:val="000076CC"/>
    <w:rsid w:val="00007766"/>
    <w:rsid w:val="00007D9E"/>
    <w:rsid w:val="00010283"/>
    <w:rsid w:val="00010342"/>
    <w:rsid w:val="0001034A"/>
    <w:rsid w:val="00010367"/>
    <w:rsid w:val="0001092B"/>
    <w:rsid w:val="00010E31"/>
    <w:rsid w:val="00010EE0"/>
    <w:rsid w:val="00010EF5"/>
    <w:rsid w:val="00010FAD"/>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C41"/>
    <w:rsid w:val="00013DD7"/>
    <w:rsid w:val="00013E66"/>
    <w:rsid w:val="00013ED9"/>
    <w:rsid w:val="00013F84"/>
    <w:rsid w:val="000140FD"/>
    <w:rsid w:val="00014611"/>
    <w:rsid w:val="0001465F"/>
    <w:rsid w:val="00014D51"/>
    <w:rsid w:val="00014FFF"/>
    <w:rsid w:val="0001514A"/>
    <w:rsid w:val="000152BB"/>
    <w:rsid w:val="00015595"/>
    <w:rsid w:val="00015794"/>
    <w:rsid w:val="00015CF2"/>
    <w:rsid w:val="000161E5"/>
    <w:rsid w:val="000162EA"/>
    <w:rsid w:val="000167F5"/>
    <w:rsid w:val="00016A10"/>
    <w:rsid w:val="00016A3A"/>
    <w:rsid w:val="00016AA1"/>
    <w:rsid w:val="00016F63"/>
    <w:rsid w:val="00016FCA"/>
    <w:rsid w:val="00016FE6"/>
    <w:rsid w:val="0001720E"/>
    <w:rsid w:val="00017422"/>
    <w:rsid w:val="00017A58"/>
    <w:rsid w:val="000200BC"/>
    <w:rsid w:val="000204C8"/>
    <w:rsid w:val="00020690"/>
    <w:rsid w:val="0002087D"/>
    <w:rsid w:val="00020BD6"/>
    <w:rsid w:val="00020CDD"/>
    <w:rsid w:val="00020E38"/>
    <w:rsid w:val="00020E6A"/>
    <w:rsid w:val="00021396"/>
    <w:rsid w:val="0002169F"/>
    <w:rsid w:val="0002180A"/>
    <w:rsid w:val="0002183C"/>
    <w:rsid w:val="0002232D"/>
    <w:rsid w:val="000223E8"/>
    <w:rsid w:val="00022625"/>
    <w:rsid w:val="00022A0D"/>
    <w:rsid w:val="00022CCB"/>
    <w:rsid w:val="00022D76"/>
    <w:rsid w:val="00023552"/>
    <w:rsid w:val="00023801"/>
    <w:rsid w:val="00023990"/>
    <w:rsid w:val="000239F5"/>
    <w:rsid w:val="00023A11"/>
    <w:rsid w:val="00023AE6"/>
    <w:rsid w:val="00023C59"/>
    <w:rsid w:val="0002411A"/>
    <w:rsid w:val="00024216"/>
    <w:rsid w:val="000246F5"/>
    <w:rsid w:val="000248EA"/>
    <w:rsid w:val="00024BF2"/>
    <w:rsid w:val="00024C52"/>
    <w:rsid w:val="00024EE3"/>
    <w:rsid w:val="00025406"/>
    <w:rsid w:val="00025414"/>
    <w:rsid w:val="00025B3E"/>
    <w:rsid w:val="00025CE0"/>
    <w:rsid w:val="00025DC7"/>
    <w:rsid w:val="00025F0C"/>
    <w:rsid w:val="000263C4"/>
    <w:rsid w:val="0002664B"/>
    <w:rsid w:val="00026845"/>
    <w:rsid w:val="00026947"/>
    <w:rsid w:val="00026A7C"/>
    <w:rsid w:val="00026BDF"/>
    <w:rsid w:val="00026C2D"/>
    <w:rsid w:val="00026DB4"/>
    <w:rsid w:val="00026E27"/>
    <w:rsid w:val="00027229"/>
    <w:rsid w:val="0002755A"/>
    <w:rsid w:val="000276CB"/>
    <w:rsid w:val="00027733"/>
    <w:rsid w:val="0002777A"/>
    <w:rsid w:val="00027917"/>
    <w:rsid w:val="00027972"/>
    <w:rsid w:val="00027A52"/>
    <w:rsid w:val="00027AB5"/>
    <w:rsid w:val="00027C32"/>
    <w:rsid w:val="00027FFE"/>
    <w:rsid w:val="000301B8"/>
    <w:rsid w:val="000302CB"/>
    <w:rsid w:val="00030390"/>
    <w:rsid w:val="0003043E"/>
    <w:rsid w:val="00030480"/>
    <w:rsid w:val="000304D1"/>
    <w:rsid w:val="000306C9"/>
    <w:rsid w:val="000306D8"/>
    <w:rsid w:val="000306E1"/>
    <w:rsid w:val="0003084D"/>
    <w:rsid w:val="00030D6A"/>
    <w:rsid w:val="0003108E"/>
    <w:rsid w:val="000311C6"/>
    <w:rsid w:val="00031665"/>
    <w:rsid w:val="000316B9"/>
    <w:rsid w:val="000317A7"/>
    <w:rsid w:val="000318E5"/>
    <w:rsid w:val="00032201"/>
    <w:rsid w:val="000324E6"/>
    <w:rsid w:val="00032689"/>
    <w:rsid w:val="00032846"/>
    <w:rsid w:val="00032A06"/>
    <w:rsid w:val="00032C9A"/>
    <w:rsid w:val="00033285"/>
    <w:rsid w:val="0003352E"/>
    <w:rsid w:val="0003375A"/>
    <w:rsid w:val="000338A8"/>
    <w:rsid w:val="0003397A"/>
    <w:rsid w:val="00033B9A"/>
    <w:rsid w:val="00033EDF"/>
    <w:rsid w:val="000340F8"/>
    <w:rsid w:val="00034125"/>
    <w:rsid w:val="00034253"/>
    <w:rsid w:val="000344EA"/>
    <w:rsid w:val="000345EF"/>
    <w:rsid w:val="0003485D"/>
    <w:rsid w:val="00034928"/>
    <w:rsid w:val="0003494A"/>
    <w:rsid w:val="0003497A"/>
    <w:rsid w:val="00034E2F"/>
    <w:rsid w:val="00034EB5"/>
    <w:rsid w:val="00034EED"/>
    <w:rsid w:val="00034F8D"/>
    <w:rsid w:val="00034F9C"/>
    <w:rsid w:val="0003558C"/>
    <w:rsid w:val="0003567E"/>
    <w:rsid w:val="00035828"/>
    <w:rsid w:val="000359A2"/>
    <w:rsid w:val="00035C3A"/>
    <w:rsid w:val="00035DBB"/>
    <w:rsid w:val="0003626F"/>
    <w:rsid w:val="0003633F"/>
    <w:rsid w:val="0003639E"/>
    <w:rsid w:val="0003668C"/>
    <w:rsid w:val="000367D7"/>
    <w:rsid w:val="00036F82"/>
    <w:rsid w:val="00036FB3"/>
    <w:rsid w:val="00037532"/>
    <w:rsid w:val="000375C1"/>
    <w:rsid w:val="000378CF"/>
    <w:rsid w:val="00037CD0"/>
    <w:rsid w:val="00037FCF"/>
    <w:rsid w:val="00040184"/>
    <w:rsid w:val="00040549"/>
    <w:rsid w:val="000407FE"/>
    <w:rsid w:val="00040D39"/>
    <w:rsid w:val="00040DEE"/>
    <w:rsid w:val="000412D4"/>
    <w:rsid w:val="000415ED"/>
    <w:rsid w:val="00041647"/>
    <w:rsid w:val="000416C4"/>
    <w:rsid w:val="000418CB"/>
    <w:rsid w:val="00041973"/>
    <w:rsid w:val="00041A4F"/>
    <w:rsid w:val="00041BEA"/>
    <w:rsid w:val="00041D2E"/>
    <w:rsid w:val="000420FB"/>
    <w:rsid w:val="0004219A"/>
    <w:rsid w:val="000421CD"/>
    <w:rsid w:val="00042452"/>
    <w:rsid w:val="000426FE"/>
    <w:rsid w:val="00042A23"/>
    <w:rsid w:val="00043021"/>
    <w:rsid w:val="0004371F"/>
    <w:rsid w:val="00043AC2"/>
    <w:rsid w:val="00043BDF"/>
    <w:rsid w:val="00043CF4"/>
    <w:rsid w:val="00043D07"/>
    <w:rsid w:val="00043D2E"/>
    <w:rsid w:val="00043FCE"/>
    <w:rsid w:val="00044053"/>
    <w:rsid w:val="0004410C"/>
    <w:rsid w:val="0004411A"/>
    <w:rsid w:val="000446A4"/>
    <w:rsid w:val="00044F34"/>
    <w:rsid w:val="0004511D"/>
    <w:rsid w:val="00045318"/>
    <w:rsid w:val="000453A6"/>
    <w:rsid w:val="00045F66"/>
    <w:rsid w:val="00046028"/>
    <w:rsid w:val="00046088"/>
    <w:rsid w:val="000466A9"/>
    <w:rsid w:val="0004672E"/>
    <w:rsid w:val="000468F6"/>
    <w:rsid w:val="0004691D"/>
    <w:rsid w:val="0004695F"/>
    <w:rsid w:val="00046B02"/>
    <w:rsid w:val="00046B95"/>
    <w:rsid w:val="00046F5B"/>
    <w:rsid w:val="0004710F"/>
    <w:rsid w:val="0004729A"/>
    <w:rsid w:val="0004791F"/>
    <w:rsid w:val="0004795F"/>
    <w:rsid w:val="00047A40"/>
    <w:rsid w:val="00047C79"/>
    <w:rsid w:val="00050038"/>
    <w:rsid w:val="000502C4"/>
    <w:rsid w:val="00050835"/>
    <w:rsid w:val="00050E50"/>
    <w:rsid w:val="00050ED3"/>
    <w:rsid w:val="00051539"/>
    <w:rsid w:val="000515C1"/>
    <w:rsid w:val="000515D4"/>
    <w:rsid w:val="0005179F"/>
    <w:rsid w:val="00051970"/>
    <w:rsid w:val="00051A26"/>
    <w:rsid w:val="00051E8B"/>
    <w:rsid w:val="00052226"/>
    <w:rsid w:val="00052246"/>
    <w:rsid w:val="0005269A"/>
    <w:rsid w:val="00052731"/>
    <w:rsid w:val="000527F7"/>
    <w:rsid w:val="00052C1C"/>
    <w:rsid w:val="00053010"/>
    <w:rsid w:val="00053667"/>
    <w:rsid w:val="000536F3"/>
    <w:rsid w:val="00053E79"/>
    <w:rsid w:val="00053FB9"/>
    <w:rsid w:val="0005401A"/>
    <w:rsid w:val="00054544"/>
    <w:rsid w:val="000549BA"/>
    <w:rsid w:val="00054A77"/>
    <w:rsid w:val="00054B66"/>
    <w:rsid w:val="00054C7B"/>
    <w:rsid w:val="00054CB1"/>
    <w:rsid w:val="00054D29"/>
    <w:rsid w:val="00054D77"/>
    <w:rsid w:val="00054DDE"/>
    <w:rsid w:val="0005504D"/>
    <w:rsid w:val="000550EF"/>
    <w:rsid w:val="000555E5"/>
    <w:rsid w:val="000556D8"/>
    <w:rsid w:val="00055861"/>
    <w:rsid w:val="00055B21"/>
    <w:rsid w:val="00055B93"/>
    <w:rsid w:val="00056255"/>
    <w:rsid w:val="00056AF7"/>
    <w:rsid w:val="00056CA8"/>
    <w:rsid w:val="00057080"/>
    <w:rsid w:val="00057694"/>
    <w:rsid w:val="00057ABC"/>
    <w:rsid w:val="00057B4D"/>
    <w:rsid w:val="000601B0"/>
    <w:rsid w:val="000603F0"/>
    <w:rsid w:val="00060AA9"/>
    <w:rsid w:val="00060B03"/>
    <w:rsid w:val="00060B41"/>
    <w:rsid w:val="00060BA5"/>
    <w:rsid w:val="00060BAB"/>
    <w:rsid w:val="00060D7F"/>
    <w:rsid w:val="00060F05"/>
    <w:rsid w:val="000610DF"/>
    <w:rsid w:val="00061442"/>
    <w:rsid w:val="00061573"/>
    <w:rsid w:val="0006172D"/>
    <w:rsid w:val="00061956"/>
    <w:rsid w:val="0006199B"/>
    <w:rsid w:val="00061A4D"/>
    <w:rsid w:val="00062128"/>
    <w:rsid w:val="000621BA"/>
    <w:rsid w:val="000622CC"/>
    <w:rsid w:val="000623C9"/>
    <w:rsid w:val="000625FA"/>
    <w:rsid w:val="000626ED"/>
    <w:rsid w:val="00062717"/>
    <w:rsid w:val="000627E7"/>
    <w:rsid w:val="000628C7"/>
    <w:rsid w:val="0006298C"/>
    <w:rsid w:val="00062E5A"/>
    <w:rsid w:val="00062EB0"/>
    <w:rsid w:val="00062EBA"/>
    <w:rsid w:val="00062F52"/>
    <w:rsid w:val="0006327C"/>
    <w:rsid w:val="00063A9B"/>
    <w:rsid w:val="00063D05"/>
    <w:rsid w:val="00063D8C"/>
    <w:rsid w:val="00063F4F"/>
    <w:rsid w:val="0006427B"/>
    <w:rsid w:val="000642D1"/>
    <w:rsid w:val="000643A3"/>
    <w:rsid w:val="0006440F"/>
    <w:rsid w:val="000644E7"/>
    <w:rsid w:val="000647FF"/>
    <w:rsid w:val="0006483F"/>
    <w:rsid w:val="000648B8"/>
    <w:rsid w:val="000648C2"/>
    <w:rsid w:val="00064989"/>
    <w:rsid w:val="000649A0"/>
    <w:rsid w:val="00064C2D"/>
    <w:rsid w:val="00064EAB"/>
    <w:rsid w:val="00064EBF"/>
    <w:rsid w:val="000651C4"/>
    <w:rsid w:val="000651F5"/>
    <w:rsid w:val="0006521B"/>
    <w:rsid w:val="000652F0"/>
    <w:rsid w:val="00065307"/>
    <w:rsid w:val="0006597F"/>
    <w:rsid w:val="00065D38"/>
    <w:rsid w:val="00065EF3"/>
    <w:rsid w:val="00065F78"/>
    <w:rsid w:val="00065FA9"/>
    <w:rsid w:val="00065FD4"/>
    <w:rsid w:val="00066057"/>
    <w:rsid w:val="0006636B"/>
    <w:rsid w:val="0006654B"/>
    <w:rsid w:val="000668FB"/>
    <w:rsid w:val="00066B24"/>
    <w:rsid w:val="00066DC4"/>
    <w:rsid w:val="00066EC5"/>
    <w:rsid w:val="00066EFF"/>
    <w:rsid w:val="00067530"/>
    <w:rsid w:val="00067DB0"/>
    <w:rsid w:val="00067FC2"/>
    <w:rsid w:val="00070054"/>
    <w:rsid w:val="0007022B"/>
    <w:rsid w:val="000703EE"/>
    <w:rsid w:val="00070561"/>
    <w:rsid w:val="00070597"/>
    <w:rsid w:val="0007078D"/>
    <w:rsid w:val="00070B9D"/>
    <w:rsid w:val="00070D86"/>
    <w:rsid w:val="00070E4A"/>
    <w:rsid w:val="00070ECC"/>
    <w:rsid w:val="00070F90"/>
    <w:rsid w:val="00070F9D"/>
    <w:rsid w:val="00071127"/>
    <w:rsid w:val="000713C1"/>
    <w:rsid w:val="000714EF"/>
    <w:rsid w:val="0007156C"/>
    <w:rsid w:val="00071A63"/>
    <w:rsid w:val="00071B11"/>
    <w:rsid w:val="00071BAB"/>
    <w:rsid w:val="00071C3E"/>
    <w:rsid w:val="00071CD0"/>
    <w:rsid w:val="000720AA"/>
    <w:rsid w:val="00072661"/>
    <w:rsid w:val="00072859"/>
    <w:rsid w:val="0007293C"/>
    <w:rsid w:val="0007299C"/>
    <w:rsid w:val="0007356D"/>
    <w:rsid w:val="0007357B"/>
    <w:rsid w:val="000737DA"/>
    <w:rsid w:val="00073DDE"/>
    <w:rsid w:val="00074192"/>
    <w:rsid w:val="00074466"/>
    <w:rsid w:val="0007446B"/>
    <w:rsid w:val="00074491"/>
    <w:rsid w:val="000748AB"/>
    <w:rsid w:val="00074E2E"/>
    <w:rsid w:val="00075279"/>
    <w:rsid w:val="0007555F"/>
    <w:rsid w:val="00075EFB"/>
    <w:rsid w:val="00075F81"/>
    <w:rsid w:val="00076012"/>
    <w:rsid w:val="000760DF"/>
    <w:rsid w:val="000761FB"/>
    <w:rsid w:val="000767B3"/>
    <w:rsid w:val="00076C3C"/>
    <w:rsid w:val="00076CFC"/>
    <w:rsid w:val="0007706A"/>
    <w:rsid w:val="00077118"/>
    <w:rsid w:val="000771A6"/>
    <w:rsid w:val="00077821"/>
    <w:rsid w:val="00077FE0"/>
    <w:rsid w:val="00080433"/>
    <w:rsid w:val="00080990"/>
    <w:rsid w:val="00080EDD"/>
    <w:rsid w:val="00081036"/>
    <w:rsid w:val="0008118C"/>
    <w:rsid w:val="00081270"/>
    <w:rsid w:val="000812C8"/>
    <w:rsid w:val="0008144E"/>
    <w:rsid w:val="000818F9"/>
    <w:rsid w:val="00081DD5"/>
    <w:rsid w:val="000820CA"/>
    <w:rsid w:val="000822B1"/>
    <w:rsid w:val="000823D2"/>
    <w:rsid w:val="000823EB"/>
    <w:rsid w:val="0008244D"/>
    <w:rsid w:val="000824EF"/>
    <w:rsid w:val="00082634"/>
    <w:rsid w:val="000826CB"/>
    <w:rsid w:val="0008272D"/>
    <w:rsid w:val="0008274D"/>
    <w:rsid w:val="0008289E"/>
    <w:rsid w:val="000828E6"/>
    <w:rsid w:val="000828F4"/>
    <w:rsid w:val="00082ABB"/>
    <w:rsid w:val="00083001"/>
    <w:rsid w:val="00083081"/>
    <w:rsid w:val="0008321B"/>
    <w:rsid w:val="0008336D"/>
    <w:rsid w:val="00083439"/>
    <w:rsid w:val="000834A4"/>
    <w:rsid w:val="000834C3"/>
    <w:rsid w:val="00083C49"/>
    <w:rsid w:val="00083D8C"/>
    <w:rsid w:val="00083F59"/>
    <w:rsid w:val="000841A8"/>
    <w:rsid w:val="00084301"/>
    <w:rsid w:val="000843CE"/>
    <w:rsid w:val="0008452A"/>
    <w:rsid w:val="000845E8"/>
    <w:rsid w:val="00084B2E"/>
    <w:rsid w:val="00084BE4"/>
    <w:rsid w:val="00084D55"/>
    <w:rsid w:val="00085051"/>
    <w:rsid w:val="0008544F"/>
    <w:rsid w:val="000854FE"/>
    <w:rsid w:val="00085AB1"/>
    <w:rsid w:val="00085C24"/>
    <w:rsid w:val="00085DB7"/>
    <w:rsid w:val="00085F0E"/>
    <w:rsid w:val="000860E3"/>
    <w:rsid w:val="000864C4"/>
    <w:rsid w:val="0008674D"/>
    <w:rsid w:val="000867CF"/>
    <w:rsid w:val="0008682B"/>
    <w:rsid w:val="000868C5"/>
    <w:rsid w:val="00086A33"/>
    <w:rsid w:val="00086A6A"/>
    <w:rsid w:val="00086E54"/>
    <w:rsid w:val="00086E82"/>
    <w:rsid w:val="00086F1E"/>
    <w:rsid w:val="00086F36"/>
    <w:rsid w:val="00087288"/>
    <w:rsid w:val="000873B2"/>
    <w:rsid w:val="0008798A"/>
    <w:rsid w:val="00087B30"/>
    <w:rsid w:val="000904F1"/>
    <w:rsid w:val="000906D7"/>
    <w:rsid w:val="00090745"/>
    <w:rsid w:val="00090928"/>
    <w:rsid w:val="00090BB8"/>
    <w:rsid w:val="00090C9C"/>
    <w:rsid w:val="00090CA3"/>
    <w:rsid w:val="000910D6"/>
    <w:rsid w:val="00091444"/>
    <w:rsid w:val="0009146F"/>
    <w:rsid w:val="00091B10"/>
    <w:rsid w:val="00091CB8"/>
    <w:rsid w:val="0009209E"/>
    <w:rsid w:val="00092174"/>
    <w:rsid w:val="00092376"/>
    <w:rsid w:val="00092540"/>
    <w:rsid w:val="00092919"/>
    <w:rsid w:val="00092CBB"/>
    <w:rsid w:val="00092DCA"/>
    <w:rsid w:val="000935E6"/>
    <w:rsid w:val="000937D2"/>
    <w:rsid w:val="00093A17"/>
    <w:rsid w:val="000940C0"/>
    <w:rsid w:val="000940D2"/>
    <w:rsid w:val="000941FB"/>
    <w:rsid w:val="000942D1"/>
    <w:rsid w:val="000944E1"/>
    <w:rsid w:val="00094B65"/>
    <w:rsid w:val="00094EF3"/>
    <w:rsid w:val="00094FFF"/>
    <w:rsid w:val="000952C2"/>
    <w:rsid w:val="000957AB"/>
    <w:rsid w:val="0009584A"/>
    <w:rsid w:val="000958D0"/>
    <w:rsid w:val="0009592B"/>
    <w:rsid w:val="00096197"/>
    <w:rsid w:val="000961ED"/>
    <w:rsid w:val="00096909"/>
    <w:rsid w:val="00096FBB"/>
    <w:rsid w:val="0009715C"/>
    <w:rsid w:val="000972E8"/>
    <w:rsid w:val="00097323"/>
    <w:rsid w:val="000975EF"/>
    <w:rsid w:val="0009775E"/>
    <w:rsid w:val="00097968"/>
    <w:rsid w:val="00097B50"/>
    <w:rsid w:val="00097CC4"/>
    <w:rsid w:val="00097D4A"/>
    <w:rsid w:val="000A023B"/>
    <w:rsid w:val="000A0643"/>
    <w:rsid w:val="000A0B23"/>
    <w:rsid w:val="000A0C79"/>
    <w:rsid w:val="000A0D80"/>
    <w:rsid w:val="000A1128"/>
    <w:rsid w:val="000A1226"/>
    <w:rsid w:val="000A1326"/>
    <w:rsid w:val="000A1400"/>
    <w:rsid w:val="000A1560"/>
    <w:rsid w:val="000A16E8"/>
    <w:rsid w:val="000A1893"/>
    <w:rsid w:val="000A1E52"/>
    <w:rsid w:val="000A2153"/>
    <w:rsid w:val="000A231A"/>
    <w:rsid w:val="000A25DF"/>
    <w:rsid w:val="000A2710"/>
    <w:rsid w:val="000A2790"/>
    <w:rsid w:val="000A2859"/>
    <w:rsid w:val="000A2A53"/>
    <w:rsid w:val="000A2AC9"/>
    <w:rsid w:val="000A2D07"/>
    <w:rsid w:val="000A31EE"/>
    <w:rsid w:val="000A343E"/>
    <w:rsid w:val="000A379E"/>
    <w:rsid w:val="000A3A69"/>
    <w:rsid w:val="000A3CF5"/>
    <w:rsid w:val="000A3EC1"/>
    <w:rsid w:val="000A3F33"/>
    <w:rsid w:val="000A4011"/>
    <w:rsid w:val="000A401B"/>
    <w:rsid w:val="000A412F"/>
    <w:rsid w:val="000A433C"/>
    <w:rsid w:val="000A45F4"/>
    <w:rsid w:val="000A46C4"/>
    <w:rsid w:val="000A4B5D"/>
    <w:rsid w:val="000A52AF"/>
    <w:rsid w:val="000A561C"/>
    <w:rsid w:val="000A5772"/>
    <w:rsid w:val="000A5E56"/>
    <w:rsid w:val="000A6602"/>
    <w:rsid w:val="000A6833"/>
    <w:rsid w:val="000A6C97"/>
    <w:rsid w:val="000A6CBC"/>
    <w:rsid w:val="000A7387"/>
    <w:rsid w:val="000A7636"/>
    <w:rsid w:val="000A786A"/>
    <w:rsid w:val="000A791E"/>
    <w:rsid w:val="000A7931"/>
    <w:rsid w:val="000A79E3"/>
    <w:rsid w:val="000A7DD1"/>
    <w:rsid w:val="000B0423"/>
    <w:rsid w:val="000B04A1"/>
    <w:rsid w:val="000B0794"/>
    <w:rsid w:val="000B0828"/>
    <w:rsid w:val="000B0B23"/>
    <w:rsid w:val="000B0BBF"/>
    <w:rsid w:val="000B0BC8"/>
    <w:rsid w:val="000B0C82"/>
    <w:rsid w:val="000B0DCB"/>
    <w:rsid w:val="000B0EF4"/>
    <w:rsid w:val="000B0F7B"/>
    <w:rsid w:val="000B0FFF"/>
    <w:rsid w:val="000B10C9"/>
    <w:rsid w:val="000B11E6"/>
    <w:rsid w:val="000B1371"/>
    <w:rsid w:val="000B13AE"/>
    <w:rsid w:val="000B160C"/>
    <w:rsid w:val="000B165F"/>
    <w:rsid w:val="000B19F6"/>
    <w:rsid w:val="000B1CB6"/>
    <w:rsid w:val="000B1E9B"/>
    <w:rsid w:val="000B1F4E"/>
    <w:rsid w:val="000B23A4"/>
    <w:rsid w:val="000B24B0"/>
    <w:rsid w:val="000B27FE"/>
    <w:rsid w:val="000B2836"/>
    <w:rsid w:val="000B28A8"/>
    <w:rsid w:val="000B2A42"/>
    <w:rsid w:val="000B2B82"/>
    <w:rsid w:val="000B2EFB"/>
    <w:rsid w:val="000B34C7"/>
    <w:rsid w:val="000B3525"/>
    <w:rsid w:val="000B3659"/>
    <w:rsid w:val="000B38C6"/>
    <w:rsid w:val="000B39AE"/>
    <w:rsid w:val="000B3A48"/>
    <w:rsid w:val="000B403D"/>
    <w:rsid w:val="000B434A"/>
    <w:rsid w:val="000B449C"/>
    <w:rsid w:val="000B4750"/>
    <w:rsid w:val="000B4C8E"/>
    <w:rsid w:val="000B4CCD"/>
    <w:rsid w:val="000B5D9D"/>
    <w:rsid w:val="000B5DA1"/>
    <w:rsid w:val="000B5FC6"/>
    <w:rsid w:val="000B6253"/>
    <w:rsid w:val="000B62FA"/>
    <w:rsid w:val="000B6414"/>
    <w:rsid w:val="000B6461"/>
    <w:rsid w:val="000B69B3"/>
    <w:rsid w:val="000B69E8"/>
    <w:rsid w:val="000B6C83"/>
    <w:rsid w:val="000B6D46"/>
    <w:rsid w:val="000B6EF5"/>
    <w:rsid w:val="000B71F7"/>
    <w:rsid w:val="000B7352"/>
    <w:rsid w:val="000B741A"/>
    <w:rsid w:val="000B74AE"/>
    <w:rsid w:val="000B7873"/>
    <w:rsid w:val="000B7A21"/>
    <w:rsid w:val="000B7B4D"/>
    <w:rsid w:val="000B7D44"/>
    <w:rsid w:val="000B7D52"/>
    <w:rsid w:val="000B7F05"/>
    <w:rsid w:val="000B7F86"/>
    <w:rsid w:val="000C02FC"/>
    <w:rsid w:val="000C0469"/>
    <w:rsid w:val="000C04B5"/>
    <w:rsid w:val="000C0660"/>
    <w:rsid w:val="000C076E"/>
    <w:rsid w:val="000C084C"/>
    <w:rsid w:val="000C086D"/>
    <w:rsid w:val="000C0B1F"/>
    <w:rsid w:val="000C0C6D"/>
    <w:rsid w:val="000C0D10"/>
    <w:rsid w:val="000C113F"/>
    <w:rsid w:val="000C11BB"/>
    <w:rsid w:val="000C152D"/>
    <w:rsid w:val="000C1918"/>
    <w:rsid w:val="000C1BED"/>
    <w:rsid w:val="000C1C88"/>
    <w:rsid w:val="000C1EBE"/>
    <w:rsid w:val="000C22D7"/>
    <w:rsid w:val="000C24DA"/>
    <w:rsid w:val="000C2668"/>
    <w:rsid w:val="000C26FD"/>
    <w:rsid w:val="000C27A2"/>
    <w:rsid w:val="000C283E"/>
    <w:rsid w:val="000C2906"/>
    <w:rsid w:val="000C291C"/>
    <w:rsid w:val="000C2B6C"/>
    <w:rsid w:val="000C2E55"/>
    <w:rsid w:val="000C3179"/>
    <w:rsid w:val="000C3351"/>
    <w:rsid w:val="000C3AA3"/>
    <w:rsid w:val="000C3AE8"/>
    <w:rsid w:val="000C3CDF"/>
    <w:rsid w:val="000C3E2D"/>
    <w:rsid w:val="000C3E55"/>
    <w:rsid w:val="000C406C"/>
    <w:rsid w:val="000C4145"/>
    <w:rsid w:val="000C44DB"/>
    <w:rsid w:val="000C44E9"/>
    <w:rsid w:val="000C46DE"/>
    <w:rsid w:val="000C49D6"/>
    <w:rsid w:val="000C4A55"/>
    <w:rsid w:val="000C4C43"/>
    <w:rsid w:val="000C4C59"/>
    <w:rsid w:val="000C4E6B"/>
    <w:rsid w:val="000C5396"/>
    <w:rsid w:val="000C5441"/>
    <w:rsid w:val="000C56AD"/>
    <w:rsid w:val="000C59F8"/>
    <w:rsid w:val="000C5A16"/>
    <w:rsid w:val="000C5B35"/>
    <w:rsid w:val="000C5D0E"/>
    <w:rsid w:val="000C5D57"/>
    <w:rsid w:val="000C5FB4"/>
    <w:rsid w:val="000C5FD2"/>
    <w:rsid w:val="000C611F"/>
    <w:rsid w:val="000C6228"/>
    <w:rsid w:val="000C6265"/>
    <w:rsid w:val="000C6322"/>
    <w:rsid w:val="000C6414"/>
    <w:rsid w:val="000C6479"/>
    <w:rsid w:val="000C655C"/>
    <w:rsid w:val="000C679B"/>
    <w:rsid w:val="000C6C1C"/>
    <w:rsid w:val="000C6CBF"/>
    <w:rsid w:val="000C6D43"/>
    <w:rsid w:val="000C7201"/>
    <w:rsid w:val="000C73B4"/>
    <w:rsid w:val="000C7D4E"/>
    <w:rsid w:val="000C7D70"/>
    <w:rsid w:val="000C7DD3"/>
    <w:rsid w:val="000C7E14"/>
    <w:rsid w:val="000D0043"/>
    <w:rsid w:val="000D01BA"/>
    <w:rsid w:val="000D07FE"/>
    <w:rsid w:val="000D0AD3"/>
    <w:rsid w:val="000D0D43"/>
    <w:rsid w:val="000D0E72"/>
    <w:rsid w:val="000D0F9D"/>
    <w:rsid w:val="000D1260"/>
    <w:rsid w:val="000D12DE"/>
    <w:rsid w:val="000D14F3"/>
    <w:rsid w:val="000D198D"/>
    <w:rsid w:val="000D19C5"/>
    <w:rsid w:val="000D1A28"/>
    <w:rsid w:val="000D1D79"/>
    <w:rsid w:val="000D1E26"/>
    <w:rsid w:val="000D1F83"/>
    <w:rsid w:val="000D20C9"/>
    <w:rsid w:val="000D2246"/>
    <w:rsid w:val="000D247A"/>
    <w:rsid w:val="000D248A"/>
    <w:rsid w:val="000D253B"/>
    <w:rsid w:val="000D2627"/>
    <w:rsid w:val="000D2700"/>
    <w:rsid w:val="000D27AD"/>
    <w:rsid w:val="000D2972"/>
    <w:rsid w:val="000D2AA0"/>
    <w:rsid w:val="000D2CA5"/>
    <w:rsid w:val="000D2D12"/>
    <w:rsid w:val="000D2E2A"/>
    <w:rsid w:val="000D3487"/>
    <w:rsid w:val="000D37AC"/>
    <w:rsid w:val="000D37EF"/>
    <w:rsid w:val="000D381C"/>
    <w:rsid w:val="000D3A34"/>
    <w:rsid w:val="000D3C1B"/>
    <w:rsid w:val="000D3CB5"/>
    <w:rsid w:val="000D401B"/>
    <w:rsid w:val="000D4240"/>
    <w:rsid w:val="000D424F"/>
    <w:rsid w:val="000D460D"/>
    <w:rsid w:val="000D46EE"/>
    <w:rsid w:val="000D4C0E"/>
    <w:rsid w:val="000D4CE6"/>
    <w:rsid w:val="000D4D75"/>
    <w:rsid w:val="000D4E0C"/>
    <w:rsid w:val="000D4E68"/>
    <w:rsid w:val="000D4FDD"/>
    <w:rsid w:val="000D504F"/>
    <w:rsid w:val="000D5517"/>
    <w:rsid w:val="000D55E0"/>
    <w:rsid w:val="000D55E1"/>
    <w:rsid w:val="000D5E00"/>
    <w:rsid w:val="000D5F83"/>
    <w:rsid w:val="000D5FF4"/>
    <w:rsid w:val="000D63A7"/>
    <w:rsid w:val="000D66EB"/>
    <w:rsid w:val="000D68B1"/>
    <w:rsid w:val="000D6983"/>
    <w:rsid w:val="000D6A13"/>
    <w:rsid w:val="000D6A29"/>
    <w:rsid w:val="000D6A2B"/>
    <w:rsid w:val="000D6A98"/>
    <w:rsid w:val="000D7224"/>
    <w:rsid w:val="000D723F"/>
    <w:rsid w:val="000D73A6"/>
    <w:rsid w:val="000D764F"/>
    <w:rsid w:val="000D784A"/>
    <w:rsid w:val="000D7B88"/>
    <w:rsid w:val="000D7FAD"/>
    <w:rsid w:val="000E0492"/>
    <w:rsid w:val="000E04D5"/>
    <w:rsid w:val="000E06B8"/>
    <w:rsid w:val="000E085A"/>
    <w:rsid w:val="000E09BA"/>
    <w:rsid w:val="000E0B24"/>
    <w:rsid w:val="000E1041"/>
    <w:rsid w:val="000E10D2"/>
    <w:rsid w:val="000E12FE"/>
    <w:rsid w:val="000E1366"/>
    <w:rsid w:val="000E1707"/>
    <w:rsid w:val="000E1ABE"/>
    <w:rsid w:val="000E1B54"/>
    <w:rsid w:val="000E1C11"/>
    <w:rsid w:val="000E1DD9"/>
    <w:rsid w:val="000E2067"/>
    <w:rsid w:val="000E209B"/>
    <w:rsid w:val="000E2303"/>
    <w:rsid w:val="000E2640"/>
    <w:rsid w:val="000E28C7"/>
    <w:rsid w:val="000E2C23"/>
    <w:rsid w:val="000E2D4A"/>
    <w:rsid w:val="000E2EE8"/>
    <w:rsid w:val="000E30F2"/>
    <w:rsid w:val="000E36AD"/>
    <w:rsid w:val="000E3771"/>
    <w:rsid w:val="000E3A4A"/>
    <w:rsid w:val="000E3AA3"/>
    <w:rsid w:val="000E3B40"/>
    <w:rsid w:val="000E3B4E"/>
    <w:rsid w:val="000E3C06"/>
    <w:rsid w:val="000E3D46"/>
    <w:rsid w:val="000E3D4B"/>
    <w:rsid w:val="000E3D7F"/>
    <w:rsid w:val="000E3EDB"/>
    <w:rsid w:val="000E4826"/>
    <w:rsid w:val="000E4841"/>
    <w:rsid w:val="000E48FB"/>
    <w:rsid w:val="000E5090"/>
    <w:rsid w:val="000E552B"/>
    <w:rsid w:val="000E5822"/>
    <w:rsid w:val="000E58CF"/>
    <w:rsid w:val="000E59D8"/>
    <w:rsid w:val="000E59F2"/>
    <w:rsid w:val="000E5BBD"/>
    <w:rsid w:val="000E5C00"/>
    <w:rsid w:val="000E5FE6"/>
    <w:rsid w:val="000E60CC"/>
    <w:rsid w:val="000E61CD"/>
    <w:rsid w:val="000E6208"/>
    <w:rsid w:val="000E6400"/>
    <w:rsid w:val="000E64DC"/>
    <w:rsid w:val="000E6744"/>
    <w:rsid w:val="000E6954"/>
    <w:rsid w:val="000E6E25"/>
    <w:rsid w:val="000E72CA"/>
    <w:rsid w:val="000E733B"/>
    <w:rsid w:val="000E7599"/>
    <w:rsid w:val="000E7653"/>
    <w:rsid w:val="000E768A"/>
    <w:rsid w:val="000E76B6"/>
    <w:rsid w:val="000E7792"/>
    <w:rsid w:val="000E791B"/>
    <w:rsid w:val="000E7C88"/>
    <w:rsid w:val="000E7D39"/>
    <w:rsid w:val="000E7EB8"/>
    <w:rsid w:val="000E7F2C"/>
    <w:rsid w:val="000F0115"/>
    <w:rsid w:val="000F01DE"/>
    <w:rsid w:val="000F03A8"/>
    <w:rsid w:val="000F03D1"/>
    <w:rsid w:val="000F05A1"/>
    <w:rsid w:val="000F0BE8"/>
    <w:rsid w:val="000F0D6C"/>
    <w:rsid w:val="000F0E0B"/>
    <w:rsid w:val="000F112B"/>
    <w:rsid w:val="000F1170"/>
    <w:rsid w:val="000F11EE"/>
    <w:rsid w:val="000F121D"/>
    <w:rsid w:val="000F1427"/>
    <w:rsid w:val="000F16DD"/>
    <w:rsid w:val="000F1710"/>
    <w:rsid w:val="000F1776"/>
    <w:rsid w:val="000F197F"/>
    <w:rsid w:val="000F1DA5"/>
    <w:rsid w:val="000F1E75"/>
    <w:rsid w:val="000F21A0"/>
    <w:rsid w:val="000F24E3"/>
    <w:rsid w:val="000F2585"/>
    <w:rsid w:val="000F2669"/>
    <w:rsid w:val="000F29EA"/>
    <w:rsid w:val="000F2A62"/>
    <w:rsid w:val="000F2B64"/>
    <w:rsid w:val="000F2C30"/>
    <w:rsid w:val="000F2D59"/>
    <w:rsid w:val="000F33F8"/>
    <w:rsid w:val="000F3923"/>
    <w:rsid w:val="000F3AD8"/>
    <w:rsid w:val="000F3B4F"/>
    <w:rsid w:val="000F3CD5"/>
    <w:rsid w:val="000F3F2F"/>
    <w:rsid w:val="000F3F4F"/>
    <w:rsid w:val="000F40AD"/>
    <w:rsid w:val="000F4A79"/>
    <w:rsid w:val="000F4C1E"/>
    <w:rsid w:val="000F4DFA"/>
    <w:rsid w:val="000F52A8"/>
    <w:rsid w:val="000F5331"/>
    <w:rsid w:val="000F54FA"/>
    <w:rsid w:val="000F565F"/>
    <w:rsid w:val="000F56F5"/>
    <w:rsid w:val="000F5758"/>
    <w:rsid w:val="000F57AF"/>
    <w:rsid w:val="000F57C2"/>
    <w:rsid w:val="000F5A74"/>
    <w:rsid w:val="000F5ACF"/>
    <w:rsid w:val="000F5E5D"/>
    <w:rsid w:val="000F677C"/>
    <w:rsid w:val="000F680D"/>
    <w:rsid w:val="000F68D7"/>
    <w:rsid w:val="000F694A"/>
    <w:rsid w:val="000F6AB3"/>
    <w:rsid w:val="000F6CB5"/>
    <w:rsid w:val="000F724B"/>
    <w:rsid w:val="000F72C2"/>
    <w:rsid w:val="000F7352"/>
    <w:rsid w:val="000F738B"/>
    <w:rsid w:val="000F74FD"/>
    <w:rsid w:val="000F78E2"/>
    <w:rsid w:val="000F7C17"/>
    <w:rsid w:val="000F7E27"/>
    <w:rsid w:val="000F7EFD"/>
    <w:rsid w:val="001005AB"/>
    <w:rsid w:val="0010068F"/>
    <w:rsid w:val="00100A0E"/>
    <w:rsid w:val="00100B4A"/>
    <w:rsid w:val="00100F8D"/>
    <w:rsid w:val="00101007"/>
    <w:rsid w:val="001010E3"/>
    <w:rsid w:val="00101576"/>
    <w:rsid w:val="0010167E"/>
    <w:rsid w:val="001017F1"/>
    <w:rsid w:val="0010186E"/>
    <w:rsid w:val="0010195C"/>
    <w:rsid w:val="00101971"/>
    <w:rsid w:val="00101A5D"/>
    <w:rsid w:val="00101B3D"/>
    <w:rsid w:val="00101E96"/>
    <w:rsid w:val="001020A0"/>
    <w:rsid w:val="001020A3"/>
    <w:rsid w:val="00102298"/>
    <w:rsid w:val="00102320"/>
    <w:rsid w:val="0010240B"/>
    <w:rsid w:val="00102563"/>
    <w:rsid w:val="001026A9"/>
    <w:rsid w:val="001027ED"/>
    <w:rsid w:val="00102809"/>
    <w:rsid w:val="00102AA7"/>
    <w:rsid w:val="00102BC4"/>
    <w:rsid w:val="00102BD7"/>
    <w:rsid w:val="00102CF0"/>
    <w:rsid w:val="0010308C"/>
    <w:rsid w:val="001031B7"/>
    <w:rsid w:val="0010324D"/>
    <w:rsid w:val="00103558"/>
    <w:rsid w:val="001038CE"/>
    <w:rsid w:val="00103AEF"/>
    <w:rsid w:val="00103BAD"/>
    <w:rsid w:val="0010418D"/>
    <w:rsid w:val="001041A5"/>
    <w:rsid w:val="00104258"/>
    <w:rsid w:val="00104747"/>
    <w:rsid w:val="00104C7B"/>
    <w:rsid w:val="00104EC3"/>
    <w:rsid w:val="00104F5D"/>
    <w:rsid w:val="0010522E"/>
    <w:rsid w:val="0010523F"/>
    <w:rsid w:val="001057B9"/>
    <w:rsid w:val="00105D2B"/>
    <w:rsid w:val="00105E64"/>
    <w:rsid w:val="0010635D"/>
    <w:rsid w:val="00106461"/>
    <w:rsid w:val="00106855"/>
    <w:rsid w:val="00106970"/>
    <w:rsid w:val="00106DF7"/>
    <w:rsid w:val="00106E80"/>
    <w:rsid w:val="001074E7"/>
    <w:rsid w:val="00107EBC"/>
    <w:rsid w:val="00107EFF"/>
    <w:rsid w:val="00107FAE"/>
    <w:rsid w:val="00110288"/>
    <w:rsid w:val="00110380"/>
    <w:rsid w:val="001103A2"/>
    <w:rsid w:val="001107B5"/>
    <w:rsid w:val="001108EA"/>
    <w:rsid w:val="00110CCF"/>
    <w:rsid w:val="00110D6B"/>
    <w:rsid w:val="00110EAD"/>
    <w:rsid w:val="00110F48"/>
    <w:rsid w:val="001111B6"/>
    <w:rsid w:val="00111502"/>
    <w:rsid w:val="0011169A"/>
    <w:rsid w:val="0011175D"/>
    <w:rsid w:val="00111827"/>
    <w:rsid w:val="00111AA9"/>
    <w:rsid w:val="00111C91"/>
    <w:rsid w:val="00111E5C"/>
    <w:rsid w:val="00111EB7"/>
    <w:rsid w:val="00112519"/>
    <w:rsid w:val="00112593"/>
    <w:rsid w:val="001125E2"/>
    <w:rsid w:val="00112606"/>
    <w:rsid w:val="00112756"/>
    <w:rsid w:val="00112939"/>
    <w:rsid w:val="00112A1A"/>
    <w:rsid w:val="00112B7F"/>
    <w:rsid w:val="00112F49"/>
    <w:rsid w:val="00112FF4"/>
    <w:rsid w:val="001130C3"/>
    <w:rsid w:val="00113107"/>
    <w:rsid w:val="00113480"/>
    <w:rsid w:val="001135F5"/>
    <w:rsid w:val="00113614"/>
    <w:rsid w:val="00113645"/>
    <w:rsid w:val="00113700"/>
    <w:rsid w:val="00113AEF"/>
    <w:rsid w:val="00113F75"/>
    <w:rsid w:val="00114194"/>
    <w:rsid w:val="00114379"/>
    <w:rsid w:val="001143A4"/>
    <w:rsid w:val="00114412"/>
    <w:rsid w:val="00114825"/>
    <w:rsid w:val="00114AFE"/>
    <w:rsid w:val="00114B6B"/>
    <w:rsid w:val="00114C7C"/>
    <w:rsid w:val="00114E30"/>
    <w:rsid w:val="00115135"/>
    <w:rsid w:val="001152CC"/>
    <w:rsid w:val="001155F5"/>
    <w:rsid w:val="00115790"/>
    <w:rsid w:val="00115C77"/>
    <w:rsid w:val="00115DCE"/>
    <w:rsid w:val="00115E87"/>
    <w:rsid w:val="00115EEE"/>
    <w:rsid w:val="00115EEF"/>
    <w:rsid w:val="00116046"/>
    <w:rsid w:val="001161B4"/>
    <w:rsid w:val="001169B8"/>
    <w:rsid w:val="00116DFD"/>
    <w:rsid w:val="00116F74"/>
    <w:rsid w:val="001173FF"/>
    <w:rsid w:val="001176B7"/>
    <w:rsid w:val="00117C45"/>
    <w:rsid w:val="00120028"/>
    <w:rsid w:val="0012027C"/>
    <w:rsid w:val="00120513"/>
    <w:rsid w:val="00120557"/>
    <w:rsid w:val="00120596"/>
    <w:rsid w:val="0012072F"/>
    <w:rsid w:val="001207B7"/>
    <w:rsid w:val="00120AEF"/>
    <w:rsid w:val="00120BB2"/>
    <w:rsid w:val="00120D77"/>
    <w:rsid w:val="00120DDC"/>
    <w:rsid w:val="00120E54"/>
    <w:rsid w:val="00120EA2"/>
    <w:rsid w:val="00121490"/>
    <w:rsid w:val="00121562"/>
    <w:rsid w:val="0012171B"/>
    <w:rsid w:val="00121952"/>
    <w:rsid w:val="00121A63"/>
    <w:rsid w:val="00121A96"/>
    <w:rsid w:val="00121BB6"/>
    <w:rsid w:val="00121D6C"/>
    <w:rsid w:val="00121F5C"/>
    <w:rsid w:val="00121F6E"/>
    <w:rsid w:val="0012218A"/>
    <w:rsid w:val="001226DE"/>
    <w:rsid w:val="00122762"/>
    <w:rsid w:val="001229D0"/>
    <w:rsid w:val="001229DA"/>
    <w:rsid w:val="001229E9"/>
    <w:rsid w:val="00122A07"/>
    <w:rsid w:val="00122FF2"/>
    <w:rsid w:val="00123257"/>
    <w:rsid w:val="001239C2"/>
    <w:rsid w:val="001239DE"/>
    <w:rsid w:val="00123BFF"/>
    <w:rsid w:val="00123DB9"/>
    <w:rsid w:val="0012404F"/>
    <w:rsid w:val="00124111"/>
    <w:rsid w:val="00124252"/>
    <w:rsid w:val="00124802"/>
    <w:rsid w:val="00124944"/>
    <w:rsid w:val="00124EC1"/>
    <w:rsid w:val="001256B4"/>
    <w:rsid w:val="00125729"/>
    <w:rsid w:val="001258B0"/>
    <w:rsid w:val="00125C52"/>
    <w:rsid w:val="00125CFC"/>
    <w:rsid w:val="00125E63"/>
    <w:rsid w:val="00125E9E"/>
    <w:rsid w:val="00126570"/>
    <w:rsid w:val="0012668A"/>
    <w:rsid w:val="001266F1"/>
    <w:rsid w:val="00126828"/>
    <w:rsid w:val="0012690F"/>
    <w:rsid w:val="00126DA5"/>
    <w:rsid w:val="0012712E"/>
    <w:rsid w:val="001271F5"/>
    <w:rsid w:val="001271F9"/>
    <w:rsid w:val="00127223"/>
    <w:rsid w:val="001273C8"/>
    <w:rsid w:val="00127407"/>
    <w:rsid w:val="0012741B"/>
    <w:rsid w:val="0012745F"/>
    <w:rsid w:val="0012758D"/>
    <w:rsid w:val="00127662"/>
    <w:rsid w:val="0012772E"/>
    <w:rsid w:val="00127B85"/>
    <w:rsid w:val="00127BD4"/>
    <w:rsid w:val="00127E48"/>
    <w:rsid w:val="00127E9A"/>
    <w:rsid w:val="00130319"/>
    <w:rsid w:val="0013034C"/>
    <w:rsid w:val="00130558"/>
    <w:rsid w:val="00130642"/>
    <w:rsid w:val="00131543"/>
    <w:rsid w:val="00131569"/>
    <w:rsid w:val="00131631"/>
    <w:rsid w:val="00131793"/>
    <w:rsid w:val="00131B23"/>
    <w:rsid w:val="00131E99"/>
    <w:rsid w:val="00131FD4"/>
    <w:rsid w:val="00132D39"/>
    <w:rsid w:val="00133103"/>
    <w:rsid w:val="00133156"/>
    <w:rsid w:val="0013328B"/>
    <w:rsid w:val="001332F9"/>
    <w:rsid w:val="001334E7"/>
    <w:rsid w:val="001337D7"/>
    <w:rsid w:val="00133BD2"/>
    <w:rsid w:val="001340F3"/>
    <w:rsid w:val="0013441D"/>
    <w:rsid w:val="00134714"/>
    <w:rsid w:val="0013497A"/>
    <w:rsid w:val="001349C0"/>
    <w:rsid w:val="00134A4F"/>
    <w:rsid w:val="00134A77"/>
    <w:rsid w:val="00134AFA"/>
    <w:rsid w:val="00134C1A"/>
    <w:rsid w:val="00134EC2"/>
    <w:rsid w:val="0013508A"/>
    <w:rsid w:val="00135222"/>
    <w:rsid w:val="001352DA"/>
    <w:rsid w:val="001353D9"/>
    <w:rsid w:val="001355D8"/>
    <w:rsid w:val="00135A8C"/>
    <w:rsid w:val="00135E13"/>
    <w:rsid w:val="001360B9"/>
    <w:rsid w:val="00136339"/>
    <w:rsid w:val="00136571"/>
    <w:rsid w:val="001366D6"/>
    <w:rsid w:val="00136BDF"/>
    <w:rsid w:val="00136E15"/>
    <w:rsid w:val="001370C8"/>
    <w:rsid w:val="0013714C"/>
    <w:rsid w:val="001372B1"/>
    <w:rsid w:val="001372BC"/>
    <w:rsid w:val="00137423"/>
    <w:rsid w:val="0013763B"/>
    <w:rsid w:val="00137819"/>
    <w:rsid w:val="001378B9"/>
    <w:rsid w:val="00137912"/>
    <w:rsid w:val="00137BD5"/>
    <w:rsid w:val="001403C2"/>
    <w:rsid w:val="00140862"/>
    <w:rsid w:val="001408A4"/>
    <w:rsid w:val="00140A4E"/>
    <w:rsid w:val="00140B0C"/>
    <w:rsid w:val="00140BA7"/>
    <w:rsid w:val="00140DA5"/>
    <w:rsid w:val="0014108C"/>
    <w:rsid w:val="00141262"/>
    <w:rsid w:val="001415CD"/>
    <w:rsid w:val="001415F6"/>
    <w:rsid w:val="00141A30"/>
    <w:rsid w:val="00142166"/>
    <w:rsid w:val="001421C5"/>
    <w:rsid w:val="001425D9"/>
    <w:rsid w:val="00142635"/>
    <w:rsid w:val="0014277F"/>
    <w:rsid w:val="001429B1"/>
    <w:rsid w:val="001429F4"/>
    <w:rsid w:val="00142B79"/>
    <w:rsid w:val="00142D74"/>
    <w:rsid w:val="00142DA0"/>
    <w:rsid w:val="00142E29"/>
    <w:rsid w:val="001430CD"/>
    <w:rsid w:val="001431D3"/>
    <w:rsid w:val="001434B1"/>
    <w:rsid w:val="001437EE"/>
    <w:rsid w:val="0014383A"/>
    <w:rsid w:val="00143C8E"/>
    <w:rsid w:val="001441BF"/>
    <w:rsid w:val="0014436D"/>
    <w:rsid w:val="00144488"/>
    <w:rsid w:val="00144528"/>
    <w:rsid w:val="001445A9"/>
    <w:rsid w:val="001445CF"/>
    <w:rsid w:val="0014489B"/>
    <w:rsid w:val="00144B64"/>
    <w:rsid w:val="00144BE2"/>
    <w:rsid w:val="00144F37"/>
    <w:rsid w:val="001450AE"/>
    <w:rsid w:val="00145171"/>
    <w:rsid w:val="0014567F"/>
    <w:rsid w:val="001458BF"/>
    <w:rsid w:val="00145B12"/>
    <w:rsid w:val="00145B35"/>
    <w:rsid w:val="00145C8F"/>
    <w:rsid w:val="00145F11"/>
    <w:rsid w:val="001461EB"/>
    <w:rsid w:val="00146354"/>
    <w:rsid w:val="0014638D"/>
    <w:rsid w:val="00146933"/>
    <w:rsid w:val="00146ACB"/>
    <w:rsid w:val="00146C63"/>
    <w:rsid w:val="00146F69"/>
    <w:rsid w:val="00146FA2"/>
    <w:rsid w:val="001471FC"/>
    <w:rsid w:val="00147269"/>
    <w:rsid w:val="001472F0"/>
    <w:rsid w:val="00147302"/>
    <w:rsid w:val="001473AB"/>
    <w:rsid w:val="00147C15"/>
    <w:rsid w:val="00147C6D"/>
    <w:rsid w:val="001503C2"/>
    <w:rsid w:val="001505F9"/>
    <w:rsid w:val="0015074E"/>
    <w:rsid w:val="00150DB6"/>
    <w:rsid w:val="00150F51"/>
    <w:rsid w:val="00150FCA"/>
    <w:rsid w:val="00151091"/>
    <w:rsid w:val="001510B8"/>
    <w:rsid w:val="00151565"/>
    <w:rsid w:val="001515A7"/>
    <w:rsid w:val="001516D8"/>
    <w:rsid w:val="0015172E"/>
    <w:rsid w:val="00151825"/>
    <w:rsid w:val="001518EA"/>
    <w:rsid w:val="00151ABA"/>
    <w:rsid w:val="00151B5F"/>
    <w:rsid w:val="00151B94"/>
    <w:rsid w:val="00151B9F"/>
    <w:rsid w:val="00151C34"/>
    <w:rsid w:val="00152169"/>
    <w:rsid w:val="0015239C"/>
    <w:rsid w:val="001530DD"/>
    <w:rsid w:val="001530DF"/>
    <w:rsid w:val="0015337C"/>
    <w:rsid w:val="001533B1"/>
    <w:rsid w:val="001533CF"/>
    <w:rsid w:val="001537CD"/>
    <w:rsid w:val="00153822"/>
    <w:rsid w:val="0015383D"/>
    <w:rsid w:val="00153B6C"/>
    <w:rsid w:val="00153B8B"/>
    <w:rsid w:val="00153D33"/>
    <w:rsid w:val="00153E75"/>
    <w:rsid w:val="00153EB8"/>
    <w:rsid w:val="00154025"/>
    <w:rsid w:val="001541E6"/>
    <w:rsid w:val="00154445"/>
    <w:rsid w:val="0015458B"/>
    <w:rsid w:val="00154A37"/>
    <w:rsid w:val="00154D2A"/>
    <w:rsid w:val="00154FE9"/>
    <w:rsid w:val="00155094"/>
    <w:rsid w:val="00155650"/>
    <w:rsid w:val="0015578B"/>
    <w:rsid w:val="001557B5"/>
    <w:rsid w:val="00155A20"/>
    <w:rsid w:val="00155DB4"/>
    <w:rsid w:val="00155E3B"/>
    <w:rsid w:val="001562BE"/>
    <w:rsid w:val="00156D32"/>
    <w:rsid w:val="00157292"/>
    <w:rsid w:val="0015760F"/>
    <w:rsid w:val="0015766A"/>
    <w:rsid w:val="00157816"/>
    <w:rsid w:val="0015787E"/>
    <w:rsid w:val="00157C39"/>
    <w:rsid w:val="00157CDD"/>
    <w:rsid w:val="00157D5F"/>
    <w:rsid w:val="00157F55"/>
    <w:rsid w:val="00157FEE"/>
    <w:rsid w:val="00160007"/>
    <w:rsid w:val="00160296"/>
    <w:rsid w:val="001602D8"/>
    <w:rsid w:val="0016046E"/>
    <w:rsid w:val="001604FD"/>
    <w:rsid w:val="00160A10"/>
    <w:rsid w:val="00160AA5"/>
    <w:rsid w:val="00160C6E"/>
    <w:rsid w:val="0016136A"/>
    <w:rsid w:val="00161434"/>
    <w:rsid w:val="0016156C"/>
    <w:rsid w:val="00161A77"/>
    <w:rsid w:val="00161A89"/>
    <w:rsid w:val="00161AB9"/>
    <w:rsid w:val="00161C43"/>
    <w:rsid w:val="00161CA1"/>
    <w:rsid w:val="00161E96"/>
    <w:rsid w:val="00161F87"/>
    <w:rsid w:val="00161FE8"/>
    <w:rsid w:val="001625AA"/>
    <w:rsid w:val="00162672"/>
    <w:rsid w:val="00162712"/>
    <w:rsid w:val="00162A3C"/>
    <w:rsid w:val="00162AD6"/>
    <w:rsid w:val="00162BCB"/>
    <w:rsid w:val="00162C83"/>
    <w:rsid w:val="0016310C"/>
    <w:rsid w:val="0016332A"/>
    <w:rsid w:val="001633A4"/>
    <w:rsid w:val="00163449"/>
    <w:rsid w:val="00163472"/>
    <w:rsid w:val="0016369F"/>
    <w:rsid w:val="001638F0"/>
    <w:rsid w:val="00163997"/>
    <w:rsid w:val="00163E56"/>
    <w:rsid w:val="00164660"/>
    <w:rsid w:val="001646A8"/>
    <w:rsid w:val="00164847"/>
    <w:rsid w:val="00164AD5"/>
    <w:rsid w:val="00164DF9"/>
    <w:rsid w:val="00164EFD"/>
    <w:rsid w:val="00165031"/>
    <w:rsid w:val="00165054"/>
    <w:rsid w:val="00165223"/>
    <w:rsid w:val="001652F4"/>
    <w:rsid w:val="0016554F"/>
    <w:rsid w:val="00165687"/>
    <w:rsid w:val="0016609F"/>
    <w:rsid w:val="001661AA"/>
    <w:rsid w:val="001662FC"/>
    <w:rsid w:val="001665D6"/>
    <w:rsid w:val="00166788"/>
    <w:rsid w:val="00166833"/>
    <w:rsid w:val="001670CA"/>
    <w:rsid w:val="00167663"/>
    <w:rsid w:val="001679BC"/>
    <w:rsid w:val="001679C5"/>
    <w:rsid w:val="00167EEE"/>
    <w:rsid w:val="00167F07"/>
    <w:rsid w:val="00170044"/>
    <w:rsid w:val="0017044E"/>
    <w:rsid w:val="001704BA"/>
    <w:rsid w:val="00170570"/>
    <w:rsid w:val="001706FF"/>
    <w:rsid w:val="001709BD"/>
    <w:rsid w:val="00170C0A"/>
    <w:rsid w:val="00170E74"/>
    <w:rsid w:val="001714E4"/>
    <w:rsid w:val="00171BD8"/>
    <w:rsid w:val="00171C07"/>
    <w:rsid w:val="00171D23"/>
    <w:rsid w:val="00171E83"/>
    <w:rsid w:val="00171FD3"/>
    <w:rsid w:val="00172172"/>
    <w:rsid w:val="0017221A"/>
    <w:rsid w:val="001728DB"/>
    <w:rsid w:val="001729E5"/>
    <w:rsid w:val="00172BB6"/>
    <w:rsid w:val="0017311C"/>
    <w:rsid w:val="00173182"/>
    <w:rsid w:val="001734B2"/>
    <w:rsid w:val="00173521"/>
    <w:rsid w:val="00173949"/>
    <w:rsid w:val="00173BDB"/>
    <w:rsid w:val="00173EAF"/>
    <w:rsid w:val="00173F9B"/>
    <w:rsid w:val="001743D9"/>
    <w:rsid w:val="00174596"/>
    <w:rsid w:val="0017464E"/>
    <w:rsid w:val="00174814"/>
    <w:rsid w:val="00174D5B"/>
    <w:rsid w:val="0017544A"/>
    <w:rsid w:val="00175732"/>
    <w:rsid w:val="00175C29"/>
    <w:rsid w:val="00175CAF"/>
    <w:rsid w:val="00175E15"/>
    <w:rsid w:val="00175E26"/>
    <w:rsid w:val="00176156"/>
    <w:rsid w:val="00176241"/>
    <w:rsid w:val="001762BD"/>
    <w:rsid w:val="00176318"/>
    <w:rsid w:val="00176652"/>
    <w:rsid w:val="001768B6"/>
    <w:rsid w:val="00176945"/>
    <w:rsid w:val="0017699B"/>
    <w:rsid w:val="00176B6B"/>
    <w:rsid w:val="00176BA5"/>
    <w:rsid w:val="00176BCF"/>
    <w:rsid w:val="00176D92"/>
    <w:rsid w:val="00176E2B"/>
    <w:rsid w:val="00177096"/>
    <w:rsid w:val="001771D5"/>
    <w:rsid w:val="00177333"/>
    <w:rsid w:val="001777D1"/>
    <w:rsid w:val="00177970"/>
    <w:rsid w:val="00177FC1"/>
    <w:rsid w:val="001800B8"/>
    <w:rsid w:val="001800CA"/>
    <w:rsid w:val="00180507"/>
    <w:rsid w:val="00180688"/>
    <w:rsid w:val="00180AB2"/>
    <w:rsid w:val="00180BAF"/>
    <w:rsid w:val="00180C5C"/>
    <w:rsid w:val="00180D5E"/>
    <w:rsid w:val="00180E49"/>
    <w:rsid w:val="00180E4B"/>
    <w:rsid w:val="00181059"/>
    <w:rsid w:val="00181289"/>
    <w:rsid w:val="001812B3"/>
    <w:rsid w:val="001816CB"/>
    <w:rsid w:val="00181A70"/>
    <w:rsid w:val="00181A7D"/>
    <w:rsid w:val="00181C05"/>
    <w:rsid w:val="001824DB"/>
    <w:rsid w:val="0018267D"/>
    <w:rsid w:val="00182838"/>
    <w:rsid w:val="0018287B"/>
    <w:rsid w:val="00182AE3"/>
    <w:rsid w:val="00182B7F"/>
    <w:rsid w:val="00182BE3"/>
    <w:rsid w:val="00182C83"/>
    <w:rsid w:val="00182D02"/>
    <w:rsid w:val="00182EE2"/>
    <w:rsid w:val="00183448"/>
    <w:rsid w:val="001838DA"/>
    <w:rsid w:val="00183B65"/>
    <w:rsid w:val="00183BAA"/>
    <w:rsid w:val="001842E4"/>
    <w:rsid w:val="00184407"/>
    <w:rsid w:val="00184499"/>
    <w:rsid w:val="0018463C"/>
    <w:rsid w:val="0018464E"/>
    <w:rsid w:val="001846FE"/>
    <w:rsid w:val="00184866"/>
    <w:rsid w:val="00184C3F"/>
    <w:rsid w:val="00184C5D"/>
    <w:rsid w:val="00185207"/>
    <w:rsid w:val="001852A5"/>
    <w:rsid w:val="001854D0"/>
    <w:rsid w:val="0018555B"/>
    <w:rsid w:val="00185727"/>
    <w:rsid w:val="00185784"/>
    <w:rsid w:val="001857E3"/>
    <w:rsid w:val="00185893"/>
    <w:rsid w:val="001863F1"/>
    <w:rsid w:val="00186488"/>
    <w:rsid w:val="001865F0"/>
    <w:rsid w:val="001866F1"/>
    <w:rsid w:val="00186C47"/>
    <w:rsid w:val="00186CDA"/>
    <w:rsid w:val="00186D9B"/>
    <w:rsid w:val="001870FD"/>
    <w:rsid w:val="00187222"/>
    <w:rsid w:val="0018733B"/>
    <w:rsid w:val="0018747F"/>
    <w:rsid w:val="001874D6"/>
    <w:rsid w:val="00187541"/>
    <w:rsid w:val="00187576"/>
    <w:rsid w:val="00187792"/>
    <w:rsid w:val="0018788E"/>
    <w:rsid w:val="00187A3E"/>
    <w:rsid w:val="00187BB6"/>
    <w:rsid w:val="00187CDF"/>
    <w:rsid w:val="00187E14"/>
    <w:rsid w:val="00187E67"/>
    <w:rsid w:val="00190001"/>
    <w:rsid w:val="001901C8"/>
    <w:rsid w:val="00190228"/>
    <w:rsid w:val="001904E4"/>
    <w:rsid w:val="001905F3"/>
    <w:rsid w:val="00190956"/>
    <w:rsid w:val="00190991"/>
    <w:rsid w:val="00190AD6"/>
    <w:rsid w:val="00190DA7"/>
    <w:rsid w:val="00190DFF"/>
    <w:rsid w:val="00190F12"/>
    <w:rsid w:val="0019114E"/>
    <w:rsid w:val="001913E3"/>
    <w:rsid w:val="00191566"/>
    <w:rsid w:val="001916F8"/>
    <w:rsid w:val="00191D33"/>
    <w:rsid w:val="001920E7"/>
    <w:rsid w:val="00192293"/>
    <w:rsid w:val="001925A9"/>
    <w:rsid w:val="00192694"/>
    <w:rsid w:val="0019273E"/>
    <w:rsid w:val="00192806"/>
    <w:rsid w:val="001929EC"/>
    <w:rsid w:val="00192D4C"/>
    <w:rsid w:val="00193142"/>
    <w:rsid w:val="001934C1"/>
    <w:rsid w:val="0019355F"/>
    <w:rsid w:val="0019364D"/>
    <w:rsid w:val="00193747"/>
    <w:rsid w:val="00193BAC"/>
    <w:rsid w:val="00193D60"/>
    <w:rsid w:val="00193EA8"/>
    <w:rsid w:val="00194430"/>
    <w:rsid w:val="00194674"/>
    <w:rsid w:val="0019493C"/>
    <w:rsid w:val="00194B7E"/>
    <w:rsid w:val="00194F63"/>
    <w:rsid w:val="0019525B"/>
    <w:rsid w:val="00195578"/>
    <w:rsid w:val="001956A0"/>
    <w:rsid w:val="00195A89"/>
    <w:rsid w:val="00195FDF"/>
    <w:rsid w:val="001961E0"/>
    <w:rsid w:val="001966D2"/>
    <w:rsid w:val="00196836"/>
    <w:rsid w:val="00196FDA"/>
    <w:rsid w:val="0019703E"/>
    <w:rsid w:val="001971C3"/>
    <w:rsid w:val="001972BE"/>
    <w:rsid w:val="0019756A"/>
    <w:rsid w:val="00197582"/>
    <w:rsid w:val="0019779B"/>
    <w:rsid w:val="00197B18"/>
    <w:rsid w:val="00197EF4"/>
    <w:rsid w:val="00197F58"/>
    <w:rsid w:val="001A019D"/>
    <w:rsid w:val="001A02E0"/>
    <w:rsid w:val="001A040A"/>
    <w:rsid w:val="001A054F"/>
    <w:rsid w:val="001A072D"/>
    <w:rsid w:val="001A0A24"/>
    <w:rsid w:val="001A0B09"/>
    <w:rsid w:val="001A12A8"/>
    <w:rsid w:val="001A12AC"/>
    <w:rsid w:val="001A1496"/>
    <w:rsid w:val="001A14A3"/>
    <w:rsid w:val="001A14BF"/>
    <w:rsid w:val="001A177A"/>
    <w:rsid w:val="001A1821"/>
    <w:rsid w:val="001A1846"/>
    <w:rsid w:val="001A1B9D"/>
    <w:rsid w:val="001A1D6F"/>
    <w:rsid w:val="001A1EC8"/>
    <w:rsid w:val="001A21C5"/>
    <w:rsid w:val="001A24F6"/>
    <w:rsid w:val="001A28A6"/>
    <w:rsid w:val="001A297B"/>
    <w:rsid w:val="001A2BD1"/>
    <w:rsid w:val="001A2F89"/>
    <w:rsid w:val="001A3553"/>
    <w:rsid w:val="001A3F9E"/>
    <w:rsid w:val="001A41EA"/>
    <w:rsid w:val="001A443E"/>
    <w:rsid w:val="001A4C57"/>
    <w:rsid w:val="001A4E23"/>
    <w:rsid w:val="001A50B1"/>
    <w:rsid w:val="001A5820"/>
    <w:rsid w:val="001A584A"/>
    <w:rsid w:val="001A5F42"/>
    <w:rsid w:val="001A6604"/>
    <w:rsid w:val="001A696C"/>
    <w:rsid w:val="001A6B0E"/>
    <w:rsid w:val="001A6C07"/>
    <w:rsid w:val="001A6DDC"/>
    <w:rsid w:val="001A6DEA"/>
    <w:rsid w:val="001A6F9C"/>
    <w:rsid w:val="001A701F"/>
    <w:rsid w:val="001A7308"/>
    <w:rsid w:val="001A7447"/>
    <w:rsid w:val="001A745C"/>
    <w:rsid w:val="001A77B7"/>
    <w:rsid w:val="001A792C"/>
    <w:rsid w:val="001A79A4"/>
    <w:rsid w:val="001A7A33"/>
    <w:rsid w:val="001B0033"/>
    <w:rsid w:val="001B0041"/>
    <w:rsid w:val="001B01BF"/>
    <w:rsid w:val="001B01C4"/>
    <w:rsid w:val="001B035A"/>
    <w:rsid w:val="001B0828"/>
    <w:rsid w:val="001B0C43"/>
    <w:rsid w:val="001B0C8D"/>
    <w:rsid w:val="001B0D79"/>
    <w:rsid w:val="001B0F6F"/>
    <w:rsid w:val="001B0FD7"/>
    <w:rsid w:val="001B1099"/>
    <w:rsid w:val="001B117F"/>
    <w:rsid w:val="001B11CA"/>
    <w:rsid w:val="001B12B5"/>
    <w:rsid w:val="001B1595"/>
    <w:rsid w:val="001B15D7"/>
    <w:rsid w:val="001B1718"/>
    <w:rsid w:val="001B180F"/>
    <w:rsid w:val="001B196B"/>
    <w:rsid w:val="001B19F9"/>
    <w:rsid w:val="001B1CEA"/>
    <w:rsid w:val="001B2219"/>
    <w:rsid w:val="001B2401"/>
    <w:rsid w:val="001B2495"/>
    <w:rsid w:val="001B24FF"/>
    <w:rsid w:val="001B2C92"/>
    <w:rsid w:val="001B2D18"/>
    <w:rsid w:val="001B303B"/>
    <w:rsid w:val="001B3291"/>
    <w:rsid w:val="001B3632"/>
    <w:rsid w:val="001B3758"/>
    <w:rsid w:val="001B39EB"/>
    <w:rsid w:val="001B3A40"/>
    <w:rsid w:val="001B3C82"/>
    <w:rsid w:val="001B4165"/>
    <w:rsid w:val="001B4281"/>
    <w:rsid w:val="001B43A4"/>
    <w:rsid w:val="001B4429"/>
    <w:rsid w:val="001B49C8"/>
    <w:rsid w:val="001B4D69"/>
    <w:rsid w:val="001B4DD5"/>
    <w:rsid w:val="001B4F5F"/>
    <w:rsid w:val="001B5032"/>
    <w:rsid w:val="001B51CD"/>
    <w:rsid w:val="001B53A9"/>
    <w:rsid w:val="001B568D"/>
    <w:rsid w:val="001B5847"/>
    <w:rsid w:val="001B590B"/>
    <w:rsid w:val="001B5922"/>
    <w:rsid w:val="001B5E13"/>
    <w:rsid w:val="001B61DE"/>
    <w:rsid w:val="001B66C2"/>
    <w:rsid w:val="001B674A"/>
    <w:rsid w:val="001B68A0"/>
    <w:rsid w:val="001B6982"/>
    <w:rsid w:val="001B6A05"/>
    <w:rsid w:val="001B6B77"/>
    <w:rsid w:val="001B6BD5"/>
    <w:rsid w:val="001B6C12"/>
    <w:rsid w:val="001B6D23"/>
    <w:rsid w:val="001B795D"/>
    <w:rsid w:val="001B7E76"/>
    <w:rsid w:val="001B7EC6"/>
    <w:rsid w:val="001C01B9"/>
    <w:rsid w:val="001C0436"/>
    <w:rsid w:val="001C064F"/>
    <w:rsid w:val="001C11F9"/>
    <w:rsid w:val="001C1821"/>
    <w:rsid w:val="001C186D"/>
    <w:rsid w:val="001C207A"/>
    <w:rsid w:val="001C21A5"/>
    <w:rsid w:val="001C23D4"/>
    <w:rsid w:val="001C246A"/>
    <w:rsid w:val="001C2600"/>
    <w:rsid w:val="001C2C73"/>
    <w:rsid w:val="001C2CB3"/>
    <w:rsid w:val="001C2D43"/>
    <w:rsid w:val="001C2E77"/>
    <w:rsid w:val="001C3175"/>
    <w:rsid w:val="001C3588"/>
    <w:rsid w:val="001C3667"/>
    <w:rsid w:val="001C36AE"/>
    <w:rsid w:val="001C374E"/>
    <w:rsid w:val="001C38E2"/>
    <w:rsid w:val="001C39A7"/>
    <w:rsid w:val="001C3FC8"/>
    <w:rsid w:val="001C41EF"/>
    <w:rsid w:val="001C4493"/>
    <w:rsid w:val="001C4833"/>
    <w:rsid w:val="001C48F2"/>
    <w:rsid w:val="001C4AAD"/>
    <w:rsid w:val="001C4C6D"/>
    <w:rsid w:val="001C4F46"/>
    <w:rsid w:val="001C4F80"/>
    <w:rsid w:val="001C50D5"/>
    <w:rsid w:val="001C543A"/>
    <w:rsid w:val="001C54F3"/>
    <w:rsid w:val="001C5DB8"/>
    <w:rsid w:val="001C60EE"/>
    <w:rsid w:val="001C6147"/>
    <w:rsid w:val="001C66B2"/>
    <w:rsid w:val="001C6A21"/>
    <w:rsid w:val="001C6C98"/>
    <w:rsid w:val="001C71F2"/>
    <w:rsid w:val="001C7484"/>
    <w:rsid w:val="001C7AB5"/>
    <w:rsid w:val="001C7CB9"/>
    <w:rsid w:val="001C7FE6"/>
    <w:rsid w:val="001D0200"/>
    <w:rsid w:val="001D04B9"/>
    <w:rsid w:val="001D0D0C"/>
    <w:rsid w:val="001D1447"/>
    <w:rsid w:val="001D1469"/>
    <w:rsid w:val="001D15FF"/>
    <w:rsid w:val="001D17A0"/>
    <w:rsid w:val="001D1841"/>
    <w:rsid w:val="001D2063"/>
    <w:rsid w:val="001D2401"/>
    <w:rsid w:val="001D249B"/>
    <w:rsid w:val="001D27A4"/>
    <w:rsid w:val="001D2896"/>
    <w:rsid w:val="001D28AA"/>
    <w:rsid w:val="001D28C3"/>
    <w:rsid w:val="001D2CAA"/>
    <w:rsid w:val="001D2DB6"/>
    <w:rsid w:val="001D2E6A"/>
    <w:rsid w:val="001D309C"/>
    <w:rsid w:val="001D33C6"/>
    <w:rsid w:val="001D359D"/>
    <w:rsid w:val="001D3664"/>
    <w:rsid w:val="001D371D"/>
    <w:rsid w:val="001D395A"/>
    <w:rsid w:val="001D3A2C"/>
    <w:rsid w:val="001D3CC1"/>
    <w:rsid w:val="001D3EE0"/>
    <w:rsid w:val="001D3FAC"/>
    <w:rsid w:val="001D4123"/>
    <w:rsid w:val="001D42AC"/>
    <w:rsid w:val="001D43C3"/>
    <w:rsid w:val="001D472D"/>
    <w:rsid w:val="001D4854"/>
    <w:rsid w:val="001D4ABF"/>
    <w:rsid w:val="001D4E36"/>
    <w:rsid w:val="001D4FC4"/>
    <w:rsid w:val="001D5080"/>
    <w:rsid w:val="001D5149"/>
    <w:rsid w:val="001D52E4"/>
    <w:rsid w:val="001D52FE"/>
    <w:rsid w:val="001D5430"/>
    <w:rsid w:val="001D5B7D"/>
    <w:rsid w:val="001D5D39"/>
    <w:rsid w:val="001D607A"/>
    <w:rsid w:val="001D6192"/>
    <w:rsid w:val="001D66FC"/>
    <w:rsid w:val="001D696B"/>
    <w:rsid w:val="001D6CFD"/>
    <w:rsid w:val="001D6E97"/>
    <w:rsid w:val="001D70CA"/>
    <w:rsid w:val="001D7530"/>
    <w:rsid w:val="001D7A6C"/>
    <w:rsid w:val="001D7B01"/>
    <w:rsid w:val="001D7BA7"/>
    <w:rsid w:val="001E0299"/>
    <w:rsid w:val="001E075B"/>
    <w:rsid w:val="001E08BE"/>
    <w:rsid w:val="001E0BE0"/>
    <w:rsid w:val="001E0D4B"/>
    <w:rsid w:val="001E0D7E"/>
    <w:rsid w:val="001E0F4F"/>
    <w:rsid w:val="001E0F60"/>
    <w:rsid w:val="001E1023"/>
    <w:rsid w:val="001E1039"/>
    <w:rsid w:val="001E1225"/>
    <w:rsid w:val="001E131F"/>
    <w:rsid w:val="001E15C8"/>
    <w:rsid w:val="001E1B2E"/>
    <w:rsid w:val="001E1C0D"/>
    <w:rsid w:val="001E1F99"/>
    <w:rsid w:val="001E21F7"/>
    <w:rsid w:val="001E23E2"/>
    <w:rsid w:val="001E27EB"/>
    <w:rsid w:val="001E2916"/>
    <w:rsid w:val="001E2D37"/>
    <w:rsid w:val="001E2EF6"/>
    <w:rsid w:val="001E31EE"/>
    <w:rsid w:val="001E32E0"/>
    <w:rsid w:val="001E3571"/>
    <w:rsid w:val="001E37E0"/>
    <w:rsid w:val="001E37FB"/>
    <w:rsid w:val="001E3ECE"/>
    <w:rsid w:val="001E4059"/>
    <w:rsid w:val="001E432B"/>
    <w:rsid w:val="001E443A"/>
    <w:rsid w:val="001E4F46"/>
    <w:rsid w:val="001E52E9"/>
    <w:rsid w:val="001E537A"/>
    <w:rsid w:val="001E53D8"/>
    <w:rsid w:val="001E55EC"/>
    <w:rsid w:val="001E57E7"/>
    <w:rsid w:val="001E584A"/>
    <w:rsid w:val="001E5958"/>
    <w:rsid w:val="001E5994"/>
    <w:rsid w:val="001E5AB4"/>
    <w:rsid w:val="001E5B7F"/>
    <w:rsid w:val="001E600E"/>
    <w:rsid w:val="001E6058"/>
    <w:rsid w:val="001E6155"/>
    <w:rsid w:val="001E61CA"/>
    <w:rsid w:val="001E61DD"/>
    <w:rsid w:val="001E63A2"/>
    <w:rsid w:val="001E66F3"/>
    <w:rsid w:val="001E6914"/>
    <w:rsid w:val="001E6DBA"/>
    <w:rsid w:val="001E6E8B"/>
    <w:rsid w:val="001E6F22"/>
    <w:rsid w:val="001E7176"/>
    <w:rsid w:val="001E732F"/>
    <w:rsid w:val="001E7472"/>
    <w:rsid w:val="001E761C"/>
    <w:rsid w:val="001E7803"/>
    <w:rsid w:val="001E7D1A"/>
    <w:rsid w:val="001E7E63"/>
    <w:rsid w:val="001F01AA"/>
    <w:rsid w:val="001F0390"/>
    <w:rsid w:val="001F03BA"/>
    <w:rsid w:val="001F0442"/>
    <w:rsid w:val="001F099B"/>
    <w:rsid w:val="001F0CB8"/>
    <w:rsid w:val="001F1006"/>
    <w:rsid w:val="001F1385"/>
    <w:rsid w:val="001F161C"/>
    <w:rsid w:val="001F1AFB"/>
    <w:rsid w:val="001F1E8A"/>
    <w:rsid w:val="001F229B"/>
    <w:rsid w:val="001F2575"/>
    <w:rsid w:val="001F2584"/>
    <w:rsid w:val="001F2871"/>
    <w:rsid w:val="001F2BBC"/>
    <w:rsid w:val="001F2C22"/>
    <w:rsid w:val="001F2F28"/>
    <w:rsid w:val="001F305A"/>
    <w:rsid w:val="001F35DD"/>
    <w:rsid w:val="001F3764"/>
    <w:rsid w:val="001F385A"/>
    <w:rsid w:val="001F3907"/>
    <w:rsid w:val="001F3935"/>
    <w:rsid w:val="001F3E73"/>
    <w:rsid w:val="001F4031"/>
    <w:rsid w:val="001F40A6"/>
    <w:rsid w:val="001F4144"/>
    <w:rsid w:val="001F4310"/>
    <w:rsid w:val="001F43D5"/>
    <w:rsid w:val="001F43FE"/>
    <w:rsid w:val="001F4454"/>
    <w:rsid w:val="001F4DED"/>
    <w:rsid w:val="001F552A"/>
    <w:rsid w:val="001F55D4"/>
    <w:rsid w:val="001F5639"/>
    <w:rsid w:val="001F57A5"/>
    <w:rsid w:val="001F5816"/>
    <w:rsid w:val="001F59C4"/>
    <w:rsid w:val="001F5A57"/>
    <w:rsid w:val="001F5B7A"/>
    <w:rsid w:val="001F5C35"/>
    <w:rsid w:val="001F5EFD"/>
    <w:rsid w:val="001F615D"/>
    <w:rsid w:val="001F62F6"/>
    <w:rsid w:val="001F6341"/>
    <w:rsid w:val="001F638C"/>
    <w:rsid w:val="001F6634"/>
    <w:rsid w:val="001F671E"/>
    <w:rsid w:val="001F677A"/>
    <w:rsid w:val="001F6E05"/>
    <w:rsid w:val="001F71DC"/>
    <w:rsid w:val="001F7246"/>
    <w:rsid w:val="001F73BA"/>
    <w:rsid w:val="001F77DB"/>
    <w:rsid w:val="001F7827"/>
    <w:rsid w:val="001F786D"/>
    <w:rsid w:val="001F7D63"/>
    <w:rsid w:val="0020025E"/>
    <w:rsid w:val="00200950"/>
    <w:rsid w:val="00200993"/>
    <w:rsid w:val="00200D15"/>
    <w:rsid w:val="00200E52"/>
    <w:rsid w:val="00200E56"/>
    <w:rsid w:val="00200EFC"/>
    <w:rsid w:val="0020127A"/>
    <w:rsid w:val="00201354"/>
    <w:rsid w:val="0020158B"/>
    <w:rsid w:val="0020165E"/>
    <w:rsid w:val="002019FF"/>
    <w:rsid w:val="00201A58"/>
    <w:rsid w:val="00201CA6"/>
    <w:rsid w:val="00201F9D"/>
    <w:rsid w:val="0020210A"/>
    <w:rsid w:val="00202145"/>
    <w:rsid w:val="00202185"/>
    <w:rsid w:val="0020234C"/>
    <w:rsid w:val="002023EE"/>
    <w:rsid w:val="00202F2F"/>
    <w:rsid w:val="00203130"/>
    <w:rsid w:val="00203574"/>
    <w:rsid w:val="002035A9"/>
    <w:rsid w:val="002035AC"/>
    <w:rsid w:val="002035DA"/>
    <w:rsid w:val="00203AD1"/>
    <w:rsid w:val="00203D55"/>
    <w:rsid w:val="00203D9B"/>
    <w:rsid w:val="00203E55"/>
    <w:rsid w:val="002048E4"/>
    <w:rsid w:val="00204A25"/>
    <w:rsid w:val="00204E10"/>
    <w:rsid w:val="00205406"/>
    <w:rsid w:val="00205462"/>
    <w:rsid w:val="00205706"/>
    <w:rsid w:val="00205CE9"/>
    <w:rsid w:val="002064D1"/>
    <w:rsid w:val="002065CB"/>
    <w:rsid w:val="0020688D"/>
    <w:rsid w:val="002069A6"/>
    <w:rsid w:val="002069B7"/>
    <w:rsid w:val="00206B0D"/>
    <w:rsid w:val="002070D8"/>
    <w:rsid w:val="00207361"/>
    <w:rsid w:val="00207505"/>
    <w:rsid w:val="002076F3"/>
    <w:rsid w:val="002105FA"/>
    <w:rsid w:val="00210673"/>
    <w:rsid w:val="002106A6"/>
    <w:rsid w:val="0021083C"/>
    <w:rsid w:val="00210B7C"/>
    <w:rsid w:val="00211030"/>
    <w:rsid w:val="002111D4"/>
    <w:rsid w:val="0021121F"/>
    <w:rsid w:val="00211447"/>
    <w:rsid w:val="0021144F"/>
    <w:rsid w:val="00211897"/>
    <w:rsid w:val="002119E3"/>
    <w:rsid w:val="00211BBF"/>
    <w:rsid w:val="00211CC2"/>
    <w:rsid w:val="002121D7"/>
    <w:rsid w:val="00212707"/>
    <w:rsid w:val="002127E6"/>
    <w:rsid w:val="002128B4"/>
    <w:rsid w:val="00212B82"/>
    <w:rsid w:val="00212EAF"/>
    <w:rsid w:val="00212EF5"/>
    <w:rsid w:val="00212F0B"/>
    <w:rsid w:val="002132B5"/>
    <w:rsid w:val="00213766"/>
    <w:rsid w:val="00214061"/>
    <w:rsid w:val="002142D2"/>
    <w:rsid w:val="0021443F"/>
    <w:rsid w:val="0021455A"/>
    <w:rsid w:val="0021460F"/>
    <w:rsid w:val="00214938"/>
    <w:rsid w:val="0021495E"/>
    <w:rsid w:val="00214FC9"/>
    <w:rsid w:val="0021523B"/>
    <w:rsid w:val="002153A8"/>
    <w:rsid w:val="0021593F"/>
    <w:rsid w:val="00215962"/>
    <w:rsid w:val="002159A3"/>
    <w:rsid w:val="00215A69"/>
    <w:rsid w:val="00215D77"/>
    <w:rsid w:val="00215F62"/>
    <w:rsid w:val="00215FA7"/>
    <w:rsid w:val="00215FB2"/>
    <w:rsid w:val="00216107"/>
    <w:rsid w:val="00216734"/>
    <w:rsid w:val="00216787"/>
    <w:rsid w:val="002167E5"/>
    <w:rsid w:val="00216E44"/>
    <w:rsid w:val="00217135"/>
    <w:rsid w:val="00217290"/>
    <w:rsid w:val="00217536"/>
    <w:rsid w:val="00217556"/>
    <w:rsid w:val="002175F8"/>
    <w:rsid w:val="002176C5"/>
    <w:rsid w:val="002179B0"/>
    <w:rsid w:val="002179DE"/>
    <w:rsid w:val="00217A9F"/>
    <w:rsid w:val="00217BC4"/>
    <w:rsid w:val="00217D57"/>
    <w:rsid w:val="00217EF3"/>
    <w:rsid w:val="0022030C"/>
    <w:rsid w:val="0022093C"/>
    <w:rsid w:val="002209F9"/>
    <w:rsid w:val="00220A06"/>
    <w:rsid w:val="002212A7"/>
    <w:rsid w:val="002215BA"/>
    <w:rsid w:val="00221654"/>
    <w:rsid w:val="002216E6"/>
    <w:rsid w:val="002217B7"/>
    <w:rsid w:val="00221CC0"/>
    <w:rsid w:val="00221D36"/>
    <w:rsid w:val="00221FC2"/>
    <w:rsid w:val="002220E9"/>
    <w:rsid w:val="002224C9"/>
    <w:rsid w:val="00222C40"/>
    <w:rsid w:val="00222D1D"/>
    <w:rsid w:val="002230A2"/>
    <w:rsid w:val="0022315A"/>
    <w:rsid w:val="002232E7"/>
    <w:rsid w:val="0022384F"/>
    <w:rsid w:val="00223ACF"/>
    <w:rsid w:val="00223D1D"/>
    <w:rsid w:val="002244C6"/>
    <w:rsid w:val="002244D7"/>
    <w:rsid w:val="002247C0"/>
    <w:rsid w:val="00224848"/>
    <w:rsid w:val="0022496F"/>
    <w:rsid w:val="002249A4"/>
    <w:rsid w:val="00224E55"/>
    <w:rsid w:val="00224EE8"/>
    <w:rsid w:val="00225038"/>
    <w:rsid w:val="00225321"/>
    <w:rsid w:val="002255DC"/>
    <w:rsid w:val="00225762"/>
    <w:rsid w:val="002259B3"/>
    <w:rsid w:val="00225B9B"/>
    <w:rsid w:val="00225C22"/>
    <w:rsid w:val="00225CF6"/>
    <w:rsid w:val="00225E72"/>
    <w:rsid w:val="00225FE4"/>
    <w:rsid w:val="002261FC"/>
    <w:rsid w:val="002263A7"/>
    <w:rsid w:val="002267A4"/>
    <w:rsid w:val="00226814"/>
    <w:rsid w:val="00226C6D"/>
    <w:rsid w:val="00226CB1"/>
    <w:rsid w:val="00226CE7"/>
    <w:rsid w:val="0022713E"/>
    <w:rsid w:val="00227404"/>
    <w:rsid w:val="00227426"/>
    <w:rsid w:val="00227531"/>
    <w:rsid w:val="0022763D"/>
    <w:rsid w:val="002278ED"/>
    <w:rsid w:val="00227981"/>
    <w:rsid w:val="00227D29"/>
    <w:rsid w:val="00227E31"/>
    <w:rsid w:val="00227F9D"/>
    <w:rsid w:val="00230680"/>
    <w:rsid w:val="00230709"/>
    <w:rsid w:val="0023088F"/>
    <w:rsid w:val="00230C94"/>
    <w:rsid w:val="00230EB7"/>
    <w:rsid w:val="00230EC6"/>
    <w:rsid w:val="00230F93"/>
    <w:rsid w:val="00230F9A"/>
    <w:rsid w:val="00230FB5"/>
    <w:rsid w:val="00230FCF"/>
    <w:rsid w:val="00231076"/>
    <w:rsid w:val="002310AF"/>
    <w:rsid w:val="00231AD0"/>
    <w:rsid w:val="00231BF8"/>
    <w:rsid w:val="00231E6A"/>
    <w:rsid w:val="00231EB1"/>
    <w:rsid w:val="00231F80"/>
    <w:rsid w:val="002322F6"/>
    <w:rsid w:val="00232437"/>
    <w:rsid w:val="00232AC7"/>
    <w:rsid w:val="00232ACE"/>
    <w:rsid w:val="00232F66"/>
    <w:rsid w:val="00233355"/>
    <w:rsid w:val="0023369E"/>
    <w:rsid w:val="00233807"/>
    <w:rsid w:val="00233907"/>
    <w:rsid w:val="002339E1"/>
    <w:rsid w:val="00233E80"/>
    <w:rsid w:val="00234262"/>
    <w:rsid w:val="00234625"/>
    <w:rsid w:val="00234C5F"/>
    <w:rsid w:val="00234DDC"/>
    <w:rsid w:val="0023519B"/>
    <w:rsid w:val="002358EC"/>
    <w:rsid w:val="002359B2"/>
    <w:rsid w:val="002359E4"/>
    <w:rsid w:val="00235CD0"/>
    <w:rsid w:val="00235D88"/>
    <w:rsid w:val="00235F0C"/>
    <w:rsid w:val="00236263"/>
    <w:rsid w:val="0023633E"/>
    <w:rsid w:val="00236947"/>
    <w:rsid w:val="00236987"/>
    <w:rsid w:val="00236A9F"/>
    <w:rsid w:val="00236B0E"/>
    <w:rsid w:val="00236C6E"/>
    <w:rsid w:val="002371FB"/>
    <w:rsid w:val="00237211"/>
    <w:rsid w:val="0023729A"/>
    <w:rsid w:val="002376C5"/>
    <w:rsid w:val="00237771"/>
    <w:rsid w:val="00237BAA"/>
    <w:rsid w:val="00237CB7"/>
    <w:rsid w:val="00237E42"/>
    <w:rsid w:val="00237ECF"/>
    <w:rsid w:val="0024001F"/>
    <w:rsid w:val="0024076B"/>
    <w:rsid w:val="0024085D"/>
    <w:rsid w:val="002409D3"/>
    <w:rsid w:val="00240B88"/>
    <w:rsid w:val="00240E24"/>
    <w:rsid w:val="0024118F"/>
    <w:rsid w:val="00241470"/>
    <w:rsid w:val="00242173"/>
    <w:rsid w:val="002421F0"/>
    <w:rsid w:val="00242226"/>
    <w:rsid w:val="00242295"/>
    <w:rsid w:val="00242A40"/>
    <w:rsid w:val="00242BBC"/>
    <w:rsid w:val="00242C29"/>
    <w:rsid w:val="00242DE1"/>
    <w:rsid w:val="00242E36"/>
    <w:rsid w:val="00242F4D"/>
    <w:rsid w:val="0024339A"/>
    <w:rsid w:val="00243587"/>
    <w:rsid w:val="00243641"/>
    <w:rsid w:val="002437DD"/>
    <w:rsid w:val="00243BFA"/>
    <w:rsid w:val="00244113"/>
    <w:rsid w:val="0024412D"/>
    <w:rsid w:val="0024446E"/>
    <w:rsid w:val="00244540"/>
    <w:rsid w:val="0024454E"/>
    <w:rsid w:val="002445CD"/>
    <w:rsid w:val="002447B8"/>
    <w:rsid w:val="002447D9"/>
    <w:rsid w:val="00244E74"/>
    <w:rsid w:val="00244FF0"/>
    <w:rsid w:val="00245579"/>
    <w:rsid w:val="002458CF"/>
    <w:rsid w:val="0024599B"/>
    <w:rsid w:val="00245D0A"/>
    <w:rsid w:val="00245F03"/>
    <w:rsid w:val="0024603E"/>
    <w:rsid w:val="002461C3"/>
    <w:rsid w:val="00246749"/>
    <w:rsid w:val="002469FC"/>
    <w:rsid w:val="00246BBA"/>
    <w:rsid w:val="00246CD4"/>
    <w:rsid w:val="00246D97"/>
    <w:rsid w:val="0024708E"/>
    <w:rsid w:val="00247324"/>
    <w:rsid w:val="0024798E"/>
    <w:rsid w:val="002479E3"/>
    <w:rsid w:val="00247C17"/>
    <w:rsid w:val="00247C1D"/>
    <w:rsid w:val="00247D11"/>
    <w:rsid w:val="00247D83"/>
    <w:rsid w:val="00247D89"/>
    <w:rsid w:val="00247E8D"/>
    <w:rsid w:val="00247FBD"/>
    <w:rsid w:val="002501A1"/>
    <w:rsid w:val="00250259"/>
    <w:rsid w:val="00250300"/>
    <w:rsid w:val="00250815"/>
    <w:rsid w:val="00250F16"/>
    <w:rsid w:val="002510E5"/>
    <w:rsid w:val="002514E8"/>
    <w:rsid w:val="002515B6"/>
    <w:rsid w:val="0025167F"/>
    <w:rsid w:val="002517FA"/>
    <w:rsid w:val="00251865"/>
    <w:rsid w:val="002519A5"/>
    <w:rsid w:val="00251E3F"/>
    <w:rsid w:val="00252241"/>
    <w:rsid w:val="00252339"/>
    <w:rsid w:val="00252674"/>
    <w:rsid w:val="00252749"/>
    <w:rsid w:val="00252A43"/>
    <w:rsid w:val="00252A65"/>
    <w:rsid w:val="00252B60"/>
    <w:rsid w:val="00252BD1"/>
    <w:rsid w:val="00252C9A"/>
    <w:rsid w:val="00252D44"/>
    <w:rsid w:val="00252DBC"/>
    <w:rsid w:val="00252EA6"/>
    <w:rsid w:val="0025301A"/>
    <w:rsid w:val="00253361"/>
    <w:rsid w:val="002533AA"/>
    <w:rsid w:val="00253635"/>
    <w:rsid w:val="002536A4"/>
    <w:rsid w:val="00253934"/>
    <w:rsid w:val="00253CB7"/>
    <w:rsid w:val="00253CF7"/>
    <w:rsid w:val="00253E9D"/>
    <w:rsid w:val="00253FB7"/>
    <w:rsid w:val="00253FBA"/>
    <w:rsid w:val="002541E7"/>
    <w:rsid w:val="002544BB"/>
    <w:rsid w:val="00254D14"/>
    <w:rsid w:val="00254E40"/>
    <w:rsid w:val="002553E6"/>
    <w:rsid w:val="002555F0"/>
    <w:rsid w:val="00255817"/>
    <w:rsid w:val="002559A4"/>
    <w:rsid w:val="00255C09"/>
    <w:rsid w:val="00255E50"/>
    <w:rsid w:val="002560F6"/>
    <w:rsid w:val="0025626A"/>
    <w:rsid w:val="00256328"/>
    <w:rsid w:val="0025665A"/>
    <w:rsid w:val="0025692D"/>
    <w:rsid w:val="00256EEE"/>
    <w:rsid w:val="00257239"/>
    <w:rsid w:val="0025726D"/>
    <w:rsid w:val="002578F7"/>
    <w:rsid w:val="00257C19"/>
    <w:rsid w:val="00257CD0"/>
    <w:rsid w:val="00260006"/>
    <w:rsid w:val="002604AB"/>
    <w:rsid w:val="002604B0"/>
    <w:rsid w:val="002604EE"/>
    <w:rsid w:val="0026084E"/>
    <w:rsid w:val="00260A10"/>
    <w:rsid w:val="00260B97"/>
    <w:rsid w:val="00260EB3"/>
    <w:rsid w:val="00260FFD"/>
    <w:rsid w:val="002612C3"/>
    <w:rsid w:val="00261335"/>
    <w:rsid w:val="0026139A"/>
    <w:rsid w:val="0026148D"/>
    <w:rsid w:val="00261579"/>
    <w:rsid w:val="002617C7"/>
    <w:rsid w:val="002619F2"/>
    <w:rsid w:val="00261AA8"/>
    <w:rsid w:val="00261CF0"/>
    <w:rsid w:val="00261E1D"/>
    <w:rsid w:val="00261E63"/>
    <w:rsid w:val="00262256"/>
    <w:rsid w:val="00262413"/>
    <w:rsid w:val="00262421"/>
    <w:rsid w:val="00262601"/>
    <w:rsid w:val="00262697"/>
    <w:rsid w:val="002629AA"/>
    <w:rsid w:val="00262A7C"/>
    <w:rsid w:val="00262CD3"/>
    <w:rsid w:val="00262CE8"/>
    <w:rsid w:val="00262D00"/>
    <w:rsid w:val="00262D9A"/>
    <w:rsid w:val="00262EC1"/>
    <w:rsid w:val="00263245"/>
    <w:rsid w:val="0026343A"/>
    <w:rsid w:val="00263594"/>
    <w:rsid w:val="002635B5"/>
    <w:rsid w:val="00263A7B"/>
    <w:rsid w:val="00263AA8"/>
    <w:rsid w:val="00263D88"/>
    <w:rsid w:val="00263E42"/>
    <w:rsid w:val="002643E9"/>
    <w:rsid w:val="0026461B"/>
    <w:rsid w:val="002647D1"/>
    <w:rsid w:val="002647D7"/>
    <w:rsid w:val="002648CD"/>
    <w:rsid w:val="0026496F"/>
    <w:rsid w:val="002652AC"/>
    <w:rsid w:val="0026564B"/>
    <w:rsid w:val="00265847"/>
    <w:rsid w:val="00265859"/>
    <w:rsid w:val="002658E7"/>
    <w:rsid w:val="00265A09"/>
    <w:rsid w:val="00265A59"/>
    <w:rsid w:val="00265AD2"/>
    <w:rsid w:val="00265C40"/>
    <w:rsid w:val="00265D13"/>
    <w:rsid w:val="0026607A"/>
    <w:rsid w:val="0026607F"/>
    <w:rsid w:val="0026608A"/>
    <w:rsid w:val="002661B0"/>
    <w:rsid w:val="002661E7"/>
    <w:rsid w:val="002662E2"/>
    <w:rsid w:val="00266622"/>
    <w:rsid w:val="0026696E"/>
    <w:rsid w:val="00266CAB"/>
    <w:rsid w:val="002670F6"/>
    <w:rsid w:val="002671B4"/>
    <w:rsid w:val="0026733C"/>
    <w:rsid w:val="0026737E"/>
    <w:rsid w:val="0026741D"/>
    <w:rsid w:val="002676BB"/>
    <w:rsid w:val="00267702"/>
    <w:rsid w:val="00267A28"/>
    <w:rsid w:val="00267C5B"/>
    <w:rsid w:val="00267DC6"/>
    <w:rsid w:val="00270326"/>
    <w:rsid w:val="002703DD"/>
    <w:rsid w:val="00270452"/>
    <w:rsid w:val="002706DC"/>
    <w:rsid w:val="00270839"/>
    <w:rsid w:val="00270B6E"/>
    <w:rsid w:val="00270F79"/>
    <w:rsid w:val="0027102E"/>
    <w:rsid w:val="00271074"/>
    <w:rsid w:val="0027132E"/>
    <w:rsid w:val="002713E5"/>
    <w:rsid w:val="002714F1"/>
    <w:rsid w:val="002715ED"/>
    <w:rsid w:val="0027198B"/>
    <w:rsid w:val="00271EDE"/>
    <w:rsid w:val="0027227B"/>
    <w:rsid w:val="00272411"/>
    <w:rsid w:val="00272474"/>
    <w:rsid w:val="0027276D"/>
    <w:rsid w:val="0027283D"/>
    <w:rsid w:val="00272CAE"/>
    <w:rsid w:val="00272D90"/>
    <w:rsid w:val="00272D9C"/>
    <w:rsid w:val="00272DEB"/>
    <w:rsid w:val="00272FE5"/>
    <w:rsid w:val="00273070"/>
    <w:rsid w:val="00273249"/>
    <w:rsid w:val="002732F2"/>
    <w:rsid w:val="00273327"/>
    <w:rsid w:val="0027350B"/>
    <w:rsid w:val="00273978"/>
    <w:rsid w:val="002739D3"/>
    <w:rsid w:val="00273A2D"/>
    <w:rsid w:val="00273D12"/>
    <w:rsid w:val="00273DC6"/>
    <w:rsid w:val="00273DE3"/>
    <w:rsid w:val="00274205"/>
    <w:rsid w:val="0027453E"/>
    <w:rsid w:val="0027457B"/>
    <w:rsid w:val="00274764"/>
    <w:rsid w:val="0027478F"/>
    <w:rsid w:val="00274977"/>
    <w:rsid w:val="00274CAB"/>
    <w:rsid w:val="00274FFA"/>
    <w:rsid w:val="00275136"/>
    <w:rsid w:val="00275465"/>
    <w:rsid w:val="00275635"/>
    <w:rsid w:val="00275833"/>
    <w:rsid w:val="00275893"/>
    <w:rsid w:val="00275A54"/>
    <w:rsid w:val="00275AD3"/>
    <w:rsid w:val="00275B60"/>
    <w:rsid w:val="00275D54"/>
    <w:rsid w:val="00275E77"/>
    <w:rsid w:val="00275F65"/>
    <w:rsid w:val="00275FFC"/>
    <w:rsid w:val="002766A1"/>
    <w:rsid w:val="00276797"/>
    <w:rsid w:val="002770F4"/>
    <w:rsid w:val="002773B3"/>
    <w:rsid w:val="002774CC"/>
    <w:rsid w:val="002778DC"/>
    <w:rsid w:val="0027794D"/>
    <w:rsid w:val="0027797A"/>
    <w:rsid w:val="00277A30"/>
    <w:rsid w:val="00277B68"/>
    <w:rsid w:val="00277CEC"/>
    <w:rsid w:val="00277F29"/>
    <w:rsid w:val="00277F6D"/>
    <w:rsid w:val="0028030D"/>
    <w:rsid w:val="00280813"/>
    <w:rsid w:val="00280908"/>
    <w:rsid w:val="00280987"/>
    <w:rsid w:val="002809A2"/>
    <w:rsid w:val="00280C69"/>
    <w:rsid w:val="00280FE5"/>
    <w:rsid w:val="0028104A"/>
    <w:rsid w:val="002810E9"/>
    <w:rsid w:val="002811DC"/>
    <w:rsid w:val="00281511"/>
    <w:rsid w:val="0028159E"/>
    <w:rsid w:val="00281830"/>
    <w:rsid w:val="00281855"/>
    <w:rsid w:val="00281A80"/>
    <w:rsid w:val="00281E88"/>
    <w:rsid w:val="002820BE"/>
    <w:rsid w:val="00282117"/>
    <w:rsid w:val="00282157"/>
    <w:rsid w:val="00282291"/>
    <w:rsid w:val="00282ABB"/>
    <w:rsid w:val="00282B19"/>
    <w:rsid w:val="00282DFF"/>
    <w:rsid w:val="00282E83"/>
    <w:rsid w:val="00282F4A"/>
    <w:rsid w:val="00283177"/>
    <w:rsid w:val="00283254"/>
    <w:rsid w:val="002832EB"/>
    <w:rsid w:val="002833ED"/>
    <w:rsid w:val="0028359B"/>
    <w:rsid w:val="00283905"/>
    <w:rsid w:val="00283F66"/>
    <w:rsid w:val="00283F73"/>
    <w:rsid w:val="0028415F"/>
    <w:rsid w:val="0028417E"/>
    <w:rsid w:val="00284187"/>
    <w:rsid w:val="00284367"/>
    <w:rsid w:val="00284439"/>
    <w:rsid w:val="00284520"/>
    <w:rsid w:val="00284577"/>
    <w:rsid w:val="0028459F"/>
    <w:rsid w:val="0028467B"/>
    <w:rsid w:val="00284972"/>
    <w:rsid w:val="00284A5F"/>
    <w:rsid w:val="00284CC1"/>
    <w:rsid w:val="00284E32"/>
    <w:rsid w:val="00284E84"/>
    <w:rsid w:val="00285406"/>
    <w:rsid w:val="00285637"/>
    <w:rsid w:val="00285755"/>
    <w:rsid w:val="00285EFB"/>
    <w:rsid w:val="00286018"/>
    <w:rsid w:val="0028618A"/>
    <w:rsid w:val="00286269"/>
    <w:rsid w:val="002862BF"/>
    <w:rsid w:val="0028636D"/>
    <w:rsid w:val="002865FA"/>
    <w:rsid w:val="002868F8"/>
    <w:rsid w:val="002869C0"/>
    <w:rsid w:val="00286B25"/>
    <w:rsid w:val="0028755B"/>
    <w:rsid w:val="00287699"/>
    <w:rsid w:val="00290020"/>
    <w:rsid w:val="002902BD"/>
    <w:rsid w:val="00290312"/>
    <w:rsid w:val="00290419"/>
    <w:rsid w:val="0029064F"/>
    <w:rsid w:val="00290653"/>
    <w:rsid w:val="00290AAA"/>
    <w:rsid w:val="00290B2A"/>
    <w:rsid w:val="00290F5A"/>
    <w:rsid w:val="00291038"/>
    <w:rsid w:val="0029103E"/>
    <w:rsid w:val="00291078"/>
    <w:rsid w:val="00291427"/>
    <w:rsid w:val="002916A5"/>
    <w:rsid w:val="002918D7"/>
    <w:rsid w:val="00291CFD"/>
    <w:rsid w:val="00291D3F"/>
    <w:rsid w:val="00291E02"/>
    <w:rsid w:val="00292022"/>
    <w:rsid w:val="002920AC"/>
    <w:rsid w:val="002921C4"/>
    <w:rsid w:val="0029264D"/>
    <w:rsid w:val="0029270A"/>
    <w:rsid w:val="0029302C"/>
    <w:rsid w:val="002932EC"/>
    <w:rsid w:val="002934F2"/>
    <w:rsid w:val="002935C3"/>
    <w:rsid w:val="00293690"/>
    <w:rsid w:val="00293C4F"/>
    <w:rsid w:val="00293E2D"/>
    <w:rsid w:val="00293F44"/>
    <w:rsid w:val="0029425D"/>
    <w:rsid w:val="0029451A"/>
    <w:rsid w:val="00294592"/>
    <w:rsid w:val="00294860"/>
    <w:rsid w:val="00294EDE"/>
    <w:rsid w:val="0029524D"/>
    <w:rsid w:val="0029558F"/>
    <w:rsid w:val="00295815"/>
    <w:rsid w:val="00295AAC"/>
    <w:rsid w:val="00295F0E"/>
    <w:rsid w:val="002960F3"/>
    <w:rsid w:val="002968C9"/>
    <w:rsid w:val="00296B7E"/>
    <w:rsid w:val="00296D2D"/>
    <w:rsid w:val="00296FCC"/>
    <w:rsid w:val="00297614"/>
    <w:rsid w:val="00297626"/>
    <w:rsid w:val="002976AF"/>
    <w:rsid w:val="002977D1"/>
    <w:rsid w:val="00297836"/>
    <w:rsid w:val="00297B1F"/>
    <w:rsid w:val="00297B7D"/>
    <w:rsid w:val="00297C07"/>
    <w:rsid w:val="00297D36"/>
    <w:rsid w:val="00297FEF"/>
    <w:rsid w:val="002A0159"/>
    <w:rsid w:val="002A083B"/>
    <w:rsid w:val="002A1083"/>
    <w:rsid w:val="002A13A0"/>
    <w:rsid w:val="002A1AD8"/>
    <w:rsid w:val="002A1EE9"/>
    <w:rsid w:val="002A271D"/>
    <w:rsid w:val="002A29FD"/>
    <w:rsid w:val="002A2A77"/>
    <w:rsid w:val="002A2BD7"/>
    <w:rsid w:val="002A314A"/>
    <w:rsid w:val="002A3790"/>
    <w:rsid w:val="002A3BFD"/>
    <w:rsid w:val="002A3D19"/>
    <w:rsid w:val="002A4284"/>
    <w:rsid w:val="002A429C"/>
    <w:rsid w:val="002A438B"/>
    <w:rsid w:val="002A439C"/>
    <w:rsid w:val="002A4AB0"/>
    <w:rsid w:val="002A4B2C"/>
    <w:rsid w:val="002A4BA1"/>
    <w:rsid w:val="002A4F1A"/>
    <w:rsid w:val="002A504B"/>
    <w:rsid w:val="002A5089"/>
    <w:rsid w:val="002A53EC"/>
    <w:rsid w:val="002A58E5"/>
    <w:rsid w:val="002A5A27"/>
    <w:rsid w:val="002A5C74"/>
    <w:rsid w:val="002A61D2"/>
    <w:rsid w:val="002A642D"/>
    <w:rsid w:val="002A676A"/>
    <w:rsid w:val="002A6920"/>
    <w:rsid w:val="002A6AD1"/>
    <w:rsid w:val="002A6BEF"/>
    <w:rsid w:val="002A6E5F"/>
    <w:rsid w:val="002A6EC3"/>
    <w:rsid w:val="002A6F0D"/>
    <w:rsid w:val="002A6FAC"/>
    <w:rsid w:val="002A7314"/>
    <w:rsid w:val="002A7425"/>
    <w:rsid w:val="002A756A"/>
    <w:rsid w:val="002A7585"/>
    <w:rsid w:val="002A78C3"/>
    <w:rsid w:val="002B01ED"/>
    <w:rsid w:val="002B0225"/>
    <w:rsid w:val="002B022C"/>
    <w:rsid w:val="002B02CB"/>
    <w:rsid w:val="002B04DD"/>
    <w:rsid w:val="002B04E0"/>
    <w:rsid w:val="002B05C7"/>
    <w:rsid w:val="002B06D6"/>
    <w:rsid w:val="002B0745"/>
    <w:rsid w:val="002B09CD"/>
    <w:rsid w:val="002B0A10"/>
    <w:rsid w:val="002B0B00"/>
    <w:rsid w:val="002B0D87"/>
    <w:rsid w:val="002B0DF1"/>
    <w:rsid w:val="002B1015"/>
    <w:rsid w:val="002B111D"/>
    <w:rsid w:val="002B11FF"/>
    <w:rsid w:val="002B1244"/>
    <w:rsid w:val="002B1579"/>
    <w:rsid w:val="002B1854"/>
    <w:rsid w:val="002B1AC9"/>
    <w:rsid w:val="002B1AF0"/>
    <w:rsid w:val="002B1CC7"/>
    <w:rsid w:val="002B1DD3"/>
    <w:rsid w:val="002B1E10"/>
    <w:rsid w:val="002B1E9E"/>
    <w:rsid w:val="002B1EDE"/>
    <w:rsid w:val="002B201F"/>
    <w:rsid w:val="002B2068"/>
    <w:rsid w:val="002B240B"/>
    <w:rsid w:val="002B2540"/>
    <w:rsid w:val="002B25CC"/>
    <w:rsid w:val="002B292E"/>
    <w:rsid w:val="002B2C2C"/>
    <w:rsid w:val="002B2C81"/>
    <w:rsid w:val="002B34C0"/>
    <w:rsid w:val="002B34EB"/>
    <w:rsid w:val="002B36AF"/>
    <w:rsid w:val="002B3732"/>
    <w:rsid w:val="002B3B60"/>
    <w:rsid w:val="002B3BEC"/>
    <w:rsid w:val="002B3DE5"/>
    <w:rsid w:val="002B4213"/>
    <w:rsid w:val="002B4233"/>
    <w:rsid w:val="002B429D"/>
    <w:rsid w:val="002B433E"/>
    <w:rsid w:val="002B446A"/>
    <w:rsid w:val="002B45B1"/>
    <w:rsid w:val="002B4606"/>
    <w:rsid w:val="002B4761"/>
    <w:rsid w:val="002B4775"/>
    <w:rsid w:val="002B49A9"/>
    <w:rsid w:val="002B4AB3"/>
    <w:rsid w:val="002B4BF4"/>
    <w:rsid w:val="002B4CE9"/>
    <w:rsid w:val="002B4D87"/>
    <w:rsid w:val="002B51D0"/>
    <w:rsid w:val="002B55F3"/>
    <w:rsid w:val="002B57A9"/>
    <w:rsid w:val="002B5B91"/>
    <w:rsid w:val="002B5E9D"/>
    <w:rsid w:val="002B6395"/>
    <w:rsid w:val="002B639A"/>
    <w:rsid w:val="002B657B"/>
    <w:rsid w:val="002B6786"/>
    <w:rsid w:val="002B68A9"/>
    <w:rsid w:val="002B68E0"/>
    <w:rsid w:val="002B69C9"/>
    <w:rsid w:val="002B6CF0"/>
    <w:rsid w:val="002B6EFF"/>
    <w:rsid w:val="002B717C"/>
    <w:rsid w:val="002B72D7"/>
    <w:rsid w:val="002B738D"/>
    <w:rsid w:val="002B75CC"/>
    <w:rsid w:val="002B7A9E"/>
    <w:rsid w:val="002B7ACD"/>
    <w:rsid w:val="002B7BC5"/>
    <w:rsid w:val="002B7C3A"/>
    <w:rsid w:val="002C034B"/>
    <w:rsid w:val="002C0658"/>
    <w:rsid w:val="002C0811"/>
    <w:rsid w:val="002C0871"/>
    <w:rsid w:val="002C088E"/>
    <w:rsid w:val="002C08CB"/>
    <w:rsid w:val="002C08D0"/>
    <w:rsid w:val="002C0A56"/>
    <w:rsid w:val="002C0C35"/>
    <w:rsid w:val="002C1020"/>
    <w:rsid w:val="002C1052"/>
    <w:rsid w:val="002C1575"/>
    <w:rsid w:val="002C1639"/>
    <w:rsid w:val="002C16E7"/>
    <w:rsid w:val="002C178D"/>
    <w:rsid w:val="002C17F5"/>
    <w:rsid w:val="002C17FA"/>
    <w:rsid w:val="002C18D8"/>
    <w:rsid w:val="002C1E1E"/>
    <w:rsid w:val="002C1FF5"/>
    <w:rsid w:val="002C24AD"/>
    <w:rsid w:val="002C2654"/>
    <w:rsid w:val="002C2795"/>
    <w:rsid w:val="002C27CE"/>
    <w:rsid w:val="002C2AB3"/>
    <w:rsid w:val="002C2D5B"/>
    <w:rsid w:val="002C2F4D"/>
    <w:rsid w:val="002C3345"/>
    <w:rsid w:val="002C3478"/>
    <w:rsid w:val="002C36F2"/>
    <w:rsid w:val="002C3706"/>
    <w:rsid w:val="002C37BE"/>
    <w:rsid w:val="002C38B4"/>
    <w:rsid w:val="002C3979"/>
    <w:rsid w:val="002C39CF"/>
    <w:rsid w:val="002C3BB2"/>
    <w:rsid w:val="002C40A1"/>
    <w:rsid w:val="002C4678"/>
    <w:rsid w:val="002C46B3"/>
    <w:rsid w:val="002C46EA"/>
    <w:rsid w:val="002C4749"/>
    <w:rsid w:val="002C484B"/>
    <w:rsid w:val="002C49EF"/>
    <w:rsid w:val="002C4C8F"/>
    <w:rsid w:val="002C4DBC"/>
    <w:rsid w:val="002C4E58"/>
    <w:rsid w:val="002C4F0F"/>
    <w:rsid w:val="002C4F68"/>
    <w:rsid w:val="002C5028"/>
    <w:rsid w:val="002C5212"/>
    <w:rsid w:val="002C53BD"/>
    <w:rsid w:val="002C5F12"/>
    <w:rsid w:val="002C6891"/>
    <w:rsid w:val="002C6A56"/>
    <w:rsid w:val="002C6A83"/>
    <w:rsid w:val="002C6C6F"/>
    <w:rsid w:val="002C6D58"/>
    <w:rsid w:val="002C6DF9"/>
    <w:rsid w:val="002C7128"/>
    <w:rsid w:val="002C720E"/>
    <w:rsid w:val="002C73B3"/>
    <w:rsid w:val="002C76C4"/>
    <w:rsid w:val="002C7796"/>
    <w:rsid w:val="002C788F"/>
    <w:rsid w:val="002C7E1C"/>
    <w:rsid w:val="002D00A3"/>
    <w:rsid w:val="002D05F7"/>
    <w:rsid w:val="002D084B"/>
    <w:rsid w:val="002D087B"/>
    <w:rsid w:val="002D0923"/>
    <w:rsid w:val="002D0BCE"/>
    <w:rsid w:val="002D0C19"/>
    <w:rsid w:val="002D0C59"/>
    <w:rsid w:val="002D0C83"/>
    <w:rsid w:val="002D0C99"/>
    <w:rsid w:val="002D0DFD"/>
    <w:rsid w:val="002D0E54"/>
    <w:rsid w:val="002D14E0"/>
    <w:rsid w:val="002D154D"/>
    <w:rsid w:val="002D163E"/>
    <w:rsid w:val="002D1974"/>
    <w:rsid w:val="002D1B5F"/>
    <w:rsid w:val="002D1C44"/>
    <w:rsid w:val="002D2243"/>
    <w:rsid w:val="002D22C0"/>
    <w:rsid w:val="002D23BB"/>
    <w:rsid w:val="002D23D3"/>
    <w:rsid w:val="002D282D"/>
    <w:rsid w:val="002D2862"/>
    <w:rsid w:val="002D2956"/>
    <w:rsid w:val="002D2ADE"/>
    <w:rsid w:val="002D2BF2"/>
    <w:rsid w:val="002D2F41"/>
    <w:rsid w:val="002D2F64"/>
    <w:rsid w:val="002D34E6"/>
    <w:rsid w:val="002D371B"/>
    <w:rsid w:val="002D3739"/>
    <w:rsid w:val="002D3E06"/>
    <w:rsid w:val="002D3FB6"/>
    <w:rsid w:val="002D4020"/>
    <w:rsid w:val="002D465B"/>
    <w:rsid w:val="002D4919"/>
    <w:rsid w:val="002D4A80"/>
    <w:rsid w:val="002D4B9D"/>
    <w:rsid w:val="002D4F07"/>
    <w:rsid w:val="002D5009"/>
    <w:rsid w:val="002D52A7"/>
    <w:rsid w:val="002D5C4E"/>
    <w:rsid w:val="002D5DDD"/>
    <w:rsid w:val="002D5E7B"/>
    <w:rsid w:val="002D5FB1"/>
    <w:rsid w:val="002D6076"/>
    <w:rsid w:val="002D6137"/>
    <w:rsid w:val="002D6707"/>
    <w:rsid w:val="002D6A1A"/>
    <w:rsid w:val="002D6A77"/>
    <w:rsid w:val="002D6C26"/>
    <w:rsid w:val="002D6EF7"/>
    <w:rsid w:val="002D71AB"/>
    <w:rsid w:val="002D73F9"/>
    <w:rsid w:val="002D74E0"/>
    <w:rsid w:val="002D7532"/>
    <w:rsid w:val="002D7845"/>
    <w:rsid w:val="002D7A31"/>
    <w:rsid w:val="002D7C38"/>
    <w:rsid w:val="002E0337"/>
    <w:rsid w:val="002E036F"/>
    <w:rsid w:val="002E05A8"/>
    <w:rsid w:val="002E0900"/>
    <w:rsid w:val="002E0997"/>
    <w:rsid w:val="002E0FFD"/>
    <w:rsid w:val="002E10B7"/>
    <w:rsid w:val="002E1127"/>
    <w:rsid w:val="002E1435"/>
    <w:rsid w:val="002E15C8"/>
    <w:rsid w:val="002E173F"/>
    <w:rsid w:val="002E1A60"/>
    <w:rsid w:val="002E1E35"/>
    <w:rsid w:val="002E21A0"/>
    <w:rsid w:val="002E24D5"/>
    <w:rsid w:val="002E25DB"/>
    <w:rsid w:val="002E26EE"/>
    <w:rsid w:val="002E271E"/>
    <w:rsid w:val="002E272E"/>
    <w:rsid w:val="002E2753"/>
    <w:rsid w:val="002E2B05"/>
    <w:rsid w:val="002E2BE9"/>
    <w:rsid w:val="002E2D6C"/>
    <w:rsid w:val="002E2F54"/>
    <w:rsid w:val="002E3476"/>
    <w:rsid w:val="002E3505"/>
    <w:rsid w:val="002E35B3"/>
    <w:rsid w:val="002E3A54"/>
    <w:rsid w:val="002E3BD7"/>
    <w:rsid w:val="002E3F75"/>
    <w:rsid w:val="002E407E"/>
    <w:rsid w:val="002E4227"/>
    <w:rsid w:val="002E44FE"/>
    <w:rsid w:val="002E4956"/>
    <w:rsid w:val="002E4D02"/>
    <w:rsid w:val="002E4F36"/>
    <w:rsid w:val="002E51A4"/>
    <w:rsid w:val="002E5330"/>
    <w:rsid w:val="002E540B"/>
    <w:rsid w:val="002E55A2"/>
    <w:rsid w:val="002E5660"/>
    <w:rsid w:val="002E5B49"/>
    <w:rsid w:val="002E5B91"/>
    <w:rsid w:val="002E5C52"/>
    <w:rsid w:val="002E5D54"/>
    <w:rsid w:val="002E6235"/>
    <w:rsid w:val="002E63C7"/>
    <w:rsid w:val="002E674A"/>
    <w:rsid w:val="002E67E7"/>
    <w:rsid w:val="002E6812"/>
    <w:rsid w:val="002E6B2B"/>
    <w:rsid w:val="002E6E86"/>
    <w:rsid w:val="002E6FDF"/>
    <w:rsid w:val="002E7491"/>
    <w:rsid w:val="002E7660"/>
    <w:rsid w:val="002E7764"/>
    <w:rsid w:val="002E7784"/>
    <w:rsid w:val="002E778B"/>
    <w:rsid w:val="002E780D"/>
    <w:rsid w:val="002E78E8"/>
    <w:rsid w:val="002E7AE8"/>
    <w:rsid w:val="002E7B67"/>
    <w:rsid w:val="002F0385"/>
    <w:rsid w:val="002F03B7"/>
    <w:rsid w:val="002F053B"/>
    <w:rsid w:val="002F0A1C"/>
    <w:rsid w:val="002F0AA2"/>
    <w:rsid w:val="002F0B31"/>
    <w:rsid w:val="002F1001"/>
    <w:rsid w:val="002F112A"/>
    <w:rsid w:val="002F14E9"/>
    <w:rsid w:val="002F1791"/>
    <w:rsid w:val="002F1837"/>
    <w:rsid w:val="002F1CD5"/>
    <w:rsid w:val="002F1DB2"/>
    <w:rsid w:val="002F1FBE"/>
    <w:rsid w:val="002F1FD2"/>
    <w:rsid w:val="002F271A"/>
    <w:rsid w:val="002F278A"/>
    <w:rsid w:val="002F2D1F"/>
    <w:rsid w:val="002F2F91"/>
    <w:rsid w:val="002F3196"/>
    <w:rsid w:val="002F3631"/>
    <w:rsid w:val="002F3993"/>
    <w:rsid w:val="002F3ACB"/>
    <w:rsid w:val="002F3D42"/>
    <w:rsid w:val="002F3D83"/>
    <w:rsid w:val="002F3DC5"/>
    <w:rsid w:val="002F3E76"/>
    <w:rsid w:val="002F4167"/>
    <w:rsid w:val="002F4181"/>
    <w:rsid w:val="002F42DC"/>
    <w:rsid w:val="002F4302"/>
    <w:rsid w:val="002F48A3"/>
    <w:rsid w:val="002F48FD"/>
    <w:rsid w:val="002F4A0C"/>
    <w:rsid w:val="002F4A63"/>
    <w:rsid w:val="002F4C00"/>
    <w:rsid w:val="002F4EDC"/>
    <w:rsid w:val="002F5ACA"/>
    <w:rsid w:val="002F6187"/>
    <w:rsid w:val="002F62BA"/>
    <w:rsid w:val="002F6340"/>
    <w:rsid w:val="002F6388"/>
    <w:rsid w:val="002F6570"/>
    <w:rsid w:val="002F6A8C"/>
    <w:rsid w:val="002F6C2A"/>
    <w:rsid w:val="002F730C"/>
    <w:rsid w:val="002F73F7"/>
    <w:rsid w:val="002F7510"/>
    <w:rsid w:val="002F7E3E"/>
    <w:rsid w:val="0030014B"/>
    <w:rsid w:val="00300400"/>
    <w:rsid w:val="00300433"/>
    <w:rsid w:val="00300526"/>
    <w:rsid w:val="003005A7"/>
    <w:rsid w:val="003006E7"/>
    <w:rsid w:val="00300A06"/>
    <w:rsid w:val="00300A8D"/>
    <w:rsid w:val="0030122D"/>
    <w:rsid w:val="00301697"/>
    <w:rsid w:val="0030171F"/>
    <w:rsid w:val="0030196C"/>
    <w:rsid w:val="0030197E"/>
    <w:rsid w:val="00301B0D"/>
    <w:rsid w:val="00301CA1"/>
    <w:rsid w:val="00301D6A"/>
    <w:rsid w:val="00301EFA"/>
    <w:rsid w:val="00301F6A"/>
    <w:rsid w:val="00301FCC"/>
    <w:rsid w:val="0030204C"/>
    <w:rsid w:val="003021CE"/>
    <w:rsid w:val="003021ED"/>
    <w:rsid w:val="0030239C"/>
    <w:rsid w:val="0030265B"/>
    <w:rsid w:val="00302763"/>
    <w:rsid w:val="00302B60"/>
    <w:rsid w:val="00302D5C"/>
    <w:rsid w:val="00302E42"/>
    <w:rsid w:val="00302E8A"/>
    <w:rsid w:val="00302E94"/>
    <w:rsid w:val="00303015"/>
    <w:rsid w:val="00303497"/>
    <w:rsid w:val="003036AD"/>
    <w:rsid w:val="0030379D"/>
    <w:rsid w:val="00303852"/>
    <w:rsid w:val="003038CB"/>
    <w:rsid w:val="00303943"/>
    <w:rsid w:val="0030398A"/>
    <w:rsid w:val="00304043"/>
    <w:rsid w:val="00304071"/>
    <w:rsid w:val="003042F2"/>
    <w:rsid w:val="00304430"/>
    <w:rsid w:val="00304479"/>
    <w:rsid w:val="0030454F"/>
    <w:rsid w:val="00304796"/>
    <w:rsid w:val="003047AF"/>
    <w:rsid w:val="00304EB3"/>
    <w:rsid w:val="00304EC9"/>
    <w:rsid w:val="00304ED2"/>
    <w:rsid w:val="00305128"/>
    <w:rsid w:val="003052C0"/>
    <w:rsid w:val="003057F9"/>
    <w:rsid w:val="00306465"/>
    <w:rsid w:val="0030648A"/>
    <w:rsid w:val="00306948"/>
    <w:rsid w:val="003069E2"/>
    <w:rsid w:val="00306BCE"/>
    <w:rsid w:val="00306DBB"/>
    <w:rsid w:val="00306EA9"/>
    <w:rsid w:val="00306F18"/>
    <w:rsid w:val="0030705A"/>
    <w:rsid w:val="003076A2"/>
    <w:rsid w:val="0030783E"/>
    <w:rsid w:val="0030797C"/>
    <w:rsid w:val="00307B31"/>
    <w:rsid w:val="00307C34"/>
    <w:rsid w:val="00307C38"/>
    <w:rsid w:val="00307D2D"/>
    <w:rsid w:val="00307DA2"/>
    <w:rsid w:val="00307DAA"/>
    <w:rsid w:val="00307DD8"/>
    <w:rsid w:val="00310081"/>
    <w:rsid w:val="003100C1"/>
    <w:rsid w:val="00310301"/>
    <w:rsid w:val="0031040B"/>
    <w:rsid w:val="0031046B"/>
    <w:rsid w:val="0031072C"/>
    <w:rsid w:val="00310901"/>
    <w:rsid w:val="00310DA4"/>
    <w:rsid w:val="00310EB2"/>
    <w:rsid w:val="003112E5"/>
    <w:rsid w:val="00311507"/>
    <w:rsid w:val="00311658"/>
    <w:rsid w:val="003119DD"/>
    <w:rsid w:val="00311D14"/>
    <w:rsid w:val="00311D70"/>
    <w:rsid w:val="00311EF9"/>
    <w:rsid w:val="003124BC"/>
    <w:rsid w:val="00312747"/>
    <w:rsid w:val="003127E0"/>
    <w:rsid w:val="00312B6C"/>
    <w:rsid w:val="00312C3D"/>
    <w:rsid w:val="00312E53"/>
    <w:rsid w:val="00312FFC"/>
    <w:rsid w:val="003130E5"/>
    <w:rsid w:val="00313101"/>
    <w:rsid w:val="0031311A"/>
    <w:rsid w:val="0031372A"/>
    <w:rsid w:val="0031384E"/>
    <w:rsid w:val="00313B21"/>
    <w:rsid w:val="00313C37"/>
    <w:rsid w:val="00313CFE"/>
    <w:rsid w:val="00313E84"/>
    <w:rsid w:val="00314035"/>
    <w:rsid w:val="0031436A"/>
    <w:rsid w:val="0031453A"/>
    <w:rsid w:val="0031464C"/>
    <w:rsid w:val="0031497B"/>
    <w:rsid w:val="00314C17"/>
    <w:rsid w:val="00314DB0"/>
    <w:rsid w:val="00314DB7"/>
    <w:rsid w:val="00314E97"/>
    <w:rsid w:val="00314F95"/>
    <w:rsid w:val="00315017"/>
    <w:rsid w:val="00315600"/>
    <w:rsid w:val="003156A6"/>
    <w:rsid w:val="00315A8C"/>
    <w:rsid w:val="00315CDF"/>
    <w:rsid w:val="00315DEB"/>
    <w:rsid w:val="00315E60"/>
    <w:rsid w:val="00315F77"/>
    <w:rsid w:val="00315F8E"/>
    <w:rsid w:val="00315FF0"/>
    <w:rsid w:val="0031615F"/>
    <w:rsid w:val="00316595"/>
    <w:rsid w:val="00316745"/>
    <w:rsid w:val="00316A07"/>
    <w:rsid w:val="00316AB2"/>
    <w:rsid w:val="003170F6"/>
    <w:rsid w:val="00317388"/>
    <w:rsid w:val="00317390"/>
    <w:rsid w:val="003173EC"/>
    <w:rsid w:val="003173FB"/>
    <w:rsid w:val="003175E3"/>
    <w:rsid w:val="003176C7"/>
    <w:rsid w:val="00317C2F"/>
    <w:rsid w:val="00317E7F"/>
    <w:rsid w:val="00317E90"/>
    <w:rsid w:val="00320571"/>
    <w:rsid w:val="00320574"/>
    <w:rsid w:val="0032082A"/>
    <w:rsid w:val="00320BA1"/>
    <w:rsid w:val="00320CEC"/>
    <w:rsid w:val="00320D59"/>
    <w:rsid w:val="00321007"/>
    <w:rsid w:val="0032133B"/>
    <w:rsid w:val="00321552"/>
    <w:rsid w:val="00321560"/>
    <w:rsid w:val="003218AC"/>
    <w:rsid w:val="00321AA1"/>
    <w:rsid w:val="00321C67"/>
    <w:rsid w:val="00321D66"/>
    <w:rsid w:val="00321EE2"/>
    <w:rsid w:val="003220E3"/>
    <w:rsid w:val="003221B9"/>
    <w:rsid w:val="00322B71"/>
    <w:rsid w:val="00322EBD"/>
    <w:rsid w:val="00322FEE"/>
    <w:rsid w:val="003231DD"/>
    <w:rsid w:val="00323460"/>
    <w:rsid w:val="00323737"/>
    <w:rsid w:val="00323AFC"/>
    <w:rsid w:val="00323CEE"/>
    <w:rsid w:val="00323F04"/>
    <w:rsid w:val="00323F3C"/>
    <w:rsid w:val="00324259"/>
    <w:rsid w:val="00324385"/>
    <w:rsid w:val="00324497"/>
    <w:rsid w:val="0032488E"/>
    <w:rsid w:val="00324937"/>
    <w:rsid w:val="00324B48"/>
    <w:rsid w:val="00324E10"/>
    <w:rsid w:val="00324F44"/>
    <w:rsid w:val="00324F75"/>
    <w:rsid w:val="003250FE"/>
    <w:rsid w:val="00325971"/>
    <w:rsid w:val="003259D4"/>
    <w:rsid w:val="00325C68"/>
    <w:rsid w:val="00325CE7"/>
    <w:rsid w:val="00325E2C"/>
    <w:rsid w:val="00325FFD"/>
    <w:rsid w:val="00326129"/>
    <w:rsid w:val="00326196"/>
    <w:rsid w:val="00326377"/>
    <w:rsid w:val="00326482"/>
    <w:rsid w:val="0032698A"/>
    <w:rsid w:val="00326C9F"/>
    <w:rsid w:val="00326DAF"/>
    <w:rsid w:val="0032733A"/>
    <w:rsid w:val="00327387"/>
    <w:rsid w:val="003276E3"/>
    <w:rsid w:val="00327A65"/>
    <w:rsid w:val="00327B03"/>
    <w:rsid w:val="00327EF9"/>
    <w:rsid w:val="003301E9"/>
    <w:rsid w:val="00330243"/>
    <w:rsid w:val="00330281"/>
    <w:rsid w:val="003303F4"/>
    <w:rsid w:val="003304C7"/>
    <w:rsid w:val="0033081A"/>
    <w:rsid w:val="003309FB"/>
    <w:rsid w:val="00330A09"/>
    <w:rsid w:val="00330AC7"/>
    <w:rsid w:val="00330B0D"/>
    <w:rsid w:val="00330BAB"/>
    <w:rsid w:val="00330BB6"/>
    <w:rsid w:val="00330BC0"/>
    <w:rsid w:val="00330C5D"/>
    <w:rsid w:val="00331001"/>
    <w:rsid w:val="003310D7"/>
    <w:rsid w:val="00331288"/>
    <w:rsid w:val="0033143B"/>
    <w:rsid w:val="00331550"/>
    <w:rsid w:val="003317AF"/>
    <w:rsid w:val="00331F77"/>
    <w:rsid w:val="0033216B"/>
    <w:rsid w:val="0033222A"/>
    <w:rsid w:val="0033237A"/>
    <w:rsid w:val="003324CA"/>
    <w:rsid w:val="00332565"/>
    <w:rsid w:val="003326CB"/>
    <w:rsid w:val="00332902"/>
    <w:rsid w:val="00332CF6"/>
    <w:rsid w:val="00332D6E"/>
    <w:rsid w:val="00332DD8"/>
    <w:rsid w:val="00332E3C"/>
    <w:rsid w:val="00332F53"/>
    <w:rsid w:val="00333352"/>
    <w:rsid w:val="00333723"/>
    <w:rsid w:val="00333783"/>
    <w:rsid w:val="00333BB3"/>
    <w:rsid w:val="00333FF4"/>
    <w:rsid w:val="00334088"/>
    <w:rsid w:val="003341E6"/>
    <w:rsid w:val="003343D0"/>
    <w:rsid w:val="00334479"/>
    <w:rsid w:val="003344FC"/>
    <w:rsid w:val="003345BF"/>
    <w:rsid w:val="003346A2"/>
    <w:rsid w:val="00334A03"/>
    <w:rsid w:val="00334A60"/>
    <w:rsid w:val="00334D59"/>
    <w:rsid w:val="00334D94"/>
    <w:rsid w:val="00334E15"/>
    <w:rsid w:val="00334FD0"/>
    <w:rsid w:val="00335024"/>
    <w:rsid w:val="0033505E"/>
    <w:rsid w:val="003350AD"/>
    <w:rsid w:val="00335210"/>
    <w:rsid w:val="00335751"/>
    <w:rsid w:val="003358AA"/>
    <w:rsid w:val="003359A3"/>
    <w:rsid w:val="003359D4"/>
    <w:rsid w:val="00335A5E"/>
    <w:rsid w:val="00335B55"/>
    <w:rsid w:val="00335EA4"/>
    <w:rsid w:val="00335F86"/>
    <w:rsid w:val="00335FE1"/>
    <w:rsid w:val="003360D3"/>
    <w:rsid w:val="003362D8"/>
    <w:rsid w:val="003365BB"/>
    <w:rsid w:val="00336976"/>
    <w:rsid w:val="00336A6E"/>
    <w:rsid w:val="00336F23"/>
    <w:rsid w:val="00336F9E"/>
    <w:rsid w:val="003371CA"/>
    <w:rsid w:val="00337228"/>
    <w:rsid w:val="0033753D"/>
    <w:rsid w:val="00337613"/>
    <w:rsid w:val="00337A5E"/>
    <w:rsid w:val="00337D04"/>
    <w:rsid w:val="0034003F"/>
    <w:rsid w:val="003401DA"/>
    <w:rsid w:val="00340208"/>
    <w:rsid w:val="00340426"/>
    <w:rsid w:val="003409DA"/>
    <w:rsid w:val="00340B5E"/>
    <w:rsid w:val="00340D7A"/>
    <w:rsid w:val="00340E86"/>
    <w:rsid w:val="0034157C"/>
    <w:rsid w:val="00341782"/>
    <w:rsid w:val="00341820"/>
    <w:rsid w:val="00341852"/>
    <w:rsid w:val="00341B34"/>
    <w:rsid w:val="0034236D"/>
    <w:rsid w:val="003427B0"/>
    <w:rsid w:val="003427F4"/>
    <w:rsid w:val="00342850"/>
    <w:rsid w:val="003428FD"/>
    <w:rsid w:val="00342B55"/>
    <w:rsid w:val="00342E64"/>
    <w:rsid w:val="00342E6A"/>
    <w:rsid w:val="003432C8"/>
    <w:rsid w:val="003432DA"/>
    <w:rsid w:val="0034341A"/>
    <w:rsid w:val="00343637"/>
    <w:rsid w:val="0034367E"/>
    <w:rsid w:val="00343681"/>
    <w:rsid w:val="003436A9"/>
    <w:rsid w:val="0034392C"/>
    <w:rsid w:val="003439F7"/>
    <w:rsid w:val="00343A45"/>
    <w:rsid w:val="00343AA5"/>
    <w:rsid w:val="00343D87"/>
    <w:rsid w:val="00343DF8"/>
    <w:rsid w:val="00343F6F"/>
    <w:rsid w:val="00344190"/>
    <w:rsid w:val="003443B7"/>
    <w:rsid w:val="0034453F"/>
    <w:rsid w:val="00344906"/>
    <w:rsid w:val="00344B9E"/>
    <w:rsid w:val="0034504D"/>
    <w:rsid w:val="003450B1"/>
    <w:rsid w:val="00345287"/>
    <w:rsid w:val="003452B2"/>
    <w:rsid w:val="00345468"/>
    <w:rsid w:val="00345715"/>
    <w:rsid w:val="00345CD4"/>
    <w:rsid w:val="00345CDD"/>
    <w:rsid w:val="00345E8D"/>
    <w:rsid w:val="00345FF9"/>
    <w:rsid w:val="0034613F"/>
    <w:rsid w:val="00346379"/>
    <w:rsid w:val="003464AD"/>
    <w:rsid w:val="003465F9"/>
    <w:rsid w:val="00346764"/>
    <w:rsid w:val="00346A66"/>
    <w:rsid w:val="00346CFF"/>
    <w:rsid w:val="00346D02"/>
    <w:rsid w:val="00346E72"/>
    <w:rsid w:val="00346ED3"/>
    <w:rsid w:val="00347391"/>
    <w:rsid w:val="003473DC"/>
    <w:rsid w:val="003475A2"/>
    <w:rsid w:val="00347657"/>
    <w:rsid w:val="003478F5"/>
    <w:rsid w:val="00347C75"/>
    <w:rsid w:val="00350105"/>
    <w:rsid w:val="003501DD"/>
    <w:rsid w:val="003502DD"/>
    <w:rsid w:val="003508AD"/>
    <w:rsid w:val="00350A18"/>
    <w:rsid w:val="00350B38"/>
    <w:rsid w:val="00350F2B"/>
    <w:rsid w:val="00350F7B"/>
    <w:rsid w:val="003512AF"/>
    <w:rsid w:val="00351427"/>
    <w:rsid w:val="003514C4"/>
    <w:rsid w:val="003515A5"/>
    <w:rsid w:val="00351DE8"/>
    <w:rsid w:val="0035214E"/>
    <w:rsid w:val="00352245"/>
    <w:rsid w:val="00352426"/>
    <w:rsid w:val="003525BA"/>
    <w:rsid w:val="00352FB9"/>
    <w:rsid w:val="003531B2"/>
    <w:rsid w:val="00353333"/>
    <w:rsid w:val="00353542"/>
    <w:rsid w:val="00353703"/>
    <w:rsid w:val="0035373D"/>
    <w:rsid w:val="003537B9"/>
    <w:rsid w:val="003537CC"/>
    <w:rsid w:val="00353991"/>
    <w:rsid w:val="00353D2B"/>
    <w:rsid w:val="00353D9F"/>
    <w:rsid w:val="00353FD7"/>
    <w:rsid w:val="0035405C"/>
    <w:rsid w:val="0035431F"/>
    <w:rsid w:val="003543D5"/>
    <w:rsid w:val="00354768"/>
    <w:rsid w:val="00354C94"/>
    <w:rsid w:val="00354F61"/>
    <w:rsid w:val="00355064"/>
    <w:rsid w:val="00355195"/>
    <w:rsid w:val="0035520C"/>
    <w:rsid w:val="00355793"/>
    <w:rsid w:val="003561C5"/>
    <w:rsid w:val="00356580"/>
    <w:rsid w:val="00356761"/>
    <w:rsid w:val="003567A6"/>
    <w:rsid w:val="0035681B"/>
    <w:rsid w:val="00356CB6"/>
    <w:rsid w:val="00356DCF"/>
    <w:rsid w:val="00357207"/>
    <w:rsid w:val="003572B4"/>
    <w:rsid w:val="003574B2"/>
    <w:rsid w:val="00357870"/>
    <w:rsid w:val="00357F6F"/>
    <w:rsid w:val="003600D2"/>
    <w:rsid w:val="003602B3"/>
    <w:rsid w:val="00360BEC"/>
    <w:rsid w:val="00360BFE"/>
    <w:rsid w:val="00360C92"/>
    <w:rsid w:val="00360E65"/>
    <w:rsid w:val="00361011"/>
    <w:rsid w:val="00361026"/>
    <w:rsid w:val="0036109C"/>
    <w:rsid w:val="003611AE"/>
    <w:rsid w:val="00361366"/>
    <w:rsid w:val="003613A8"/>
    <w:rsid w:val="00361435"/>
    <w:rsid w:val="00361491"/>
    <w:rsid w:val="00361678"/>
    <w:rsid w:val="003616EF"/>
    <w:rsid w:val="00361788"/>
    <w:rsid w:val="00361A71"/>
    <w:rsid w:val="00361FC1"/>
    <w:rsid w:val="0036208B"/>
    <w:rsid w:val="00362166"/>
    <w:rsid w:val="003621F0"/>
    <w:rsid w:val="003622FD"/>
    <w:rsid w:val="0036241E"/>
    <w:rsid w:val="0036251C"/>
    <w:rsid w:val="0036272A"/>
    <w:rsid w:val="003629E5"/>
    <w:rsid w:val="00362B30"/>
    <w:rsid w:val="00362F6C"/>
    <w:rsid w:val="00362FA1"/>
    <w:rsid w:val="0036312F"/>
    <w:rsid w:val="003632B6"/>
    <w:rsid w:val="00363482"/>
    <w:rsid w:val="0036351D"/>
    <w:rsid w:val="003636BA"/>
    <w:rsid w:val="0036389B"/>
    <w:rsid w:val="00363E34"/>
    <w:rsid w:val="00363E61"/>
    <w:rsid w:val="00363F3C"/>
    <w:rsid w:val="003640F3"/>
    <w:rsid w:val="00364127"/>
    <w:rsid w:val="00364132"/>
    <w:rsid w:val="003642FF"/>
    <w:rsid w:val="003643E7"/>
    <w:rsid w:val="00364516"/>
    <w:rsid w:val="003648B8"/>
    <w:rsid w:val="003649A0"/>
    <w:rsid w:val="00364A78"/>
    <w:rsid w:val="00364C30"/>
    <w:rsid w:val="00364D0A"/>
    <w:rsid w:val="00364E54"/>
    <w:rsid w:val="00364E7F"/>
    <w:rsid w:val="00364F13"/>
    <w:rsid w:val="0036548D"/>
    <w:rsid w:val="00365B21"/>
    <w:rsid w:val="00365B64"/>
    <w:rsid w:val="00365B94"/>
    <w:rsid w:val="00365F03"/>
    <w:rsid w:val="00366146"/>
    <w:rsid w:val="0036622A"/>
    <w:rsid w:val="003666D8"/>
    <w:rsid w:val="0036684F"/>
    <w:rsid w:val="00366A5C"/>
    <w:rsid w:val="0036769E"/>
    <w:rsid w:val="003676BB"/>
    <w:rsid w:val="00367A91"/>
    <w:rsid w:val="00367B50"/>
    <w:rsid w:val="00367B54"/>
    <w:rsid w:val="00367C23"/>
    <w:rsid w:val="00370014"/>
    <w:rsid w:val="00370CD8"/>
    <w:rsid w:val="00370CDE"/>
    <w:rsid w:val="00370D19"/>
    <w:rsid w:val="00370DEA"/>
    <w:rsid w:val="00370E6B"/>
    <w:rsid w:val="00370F3D"/>
    <w:rsid w:val="0037109C"/>
    <w:rsid w:val="003713DE"/>
    <w:rsid w:val="00371494"/>
    <w:rsid w:val="00371D17"/>
    <w:rsid w:val="00371D1B"/>
    <w:rsid w:val="00371D2B"/>
    <w:rsid w:val="00371F2A"/>
    <w:rsid w:val="003720AD"/>
    <w:rsid w:val="003720D5"/>
    <w:rsid w:val="003720D8"/>
    <w:rsid w:val="00372226"/>
    <w:rsid w:val="0037222C"/>
    <w:rsid w:val="003724CB"/>
    <w:rsid w:val="00372755"/>
    <w:rsid w:val="00372888"/>
    <w:rsid w:val="00372AFD"/>
    <w:rsid w:val="00372E31"/>
    <w:rsid w:val="00373006"/>
    <w:rsid w:val="00373574"/>
    <w:rsid w:val="00373582"/>
    <w:rsid w:val="003739FE"/>
    <w:rsid w:val="00373B1A"/>
    <w:rsid w:val="00373D7E"/>
    <w:rsid w:val="00373E1A"/>
    <w:rsid w:val="00373F41"/>
    <w:rsid w:val="00374024"/>
    <w:rsid w:val="0037434B"/>
    <w:rsid w:val="0037459C"/>
    <w:rsid w:val="003745A3"/>
    <w:rsid w:val="003746AC"/>
    <w:rsid w:val="00374AC2"/>
    <w:rsid w:val="00374E69"/>
    <w:rsid w:val="0037510C"/>
    <w:rsid w:val="003754E5"/>
    <w:rsid w:val="00375737"/>
    <w:rsid w:val="003759E1"/>
    <w:rsid w:val="00375B1E"/>
    <w:rsid w:val="00376137"/>
    <w:rsid w:val="00376C8D"/>
    <w:rsid w:val="00376D03"/>
    <w:rsid w:val="00376EAF"/>
    <w:rsid w:val="00376F94"/>
    <w:rsid w:val="00377162"/>
    <w:rsid w:val="0037730E"/>
    <w:rsid w:val="00377374"/>
    <w:rsid w:val="003773C5"/>
    <w:rsid w:val="00377482"/>
    <w:rsid w:val="00377865"/>
    <w:rsid w:val="00377B09"/>
    <w:rsid w:val="00377D39"/>
    <w:rsid w:val="00377DF7"/>
    <w:rsid w:val="00380234"/>
    <w:rsid w:val="0038032F"/>
    <w:rsid w:val="00380411"/>
    <w:rsid w:val="003805AF"/>
    <w:rsid w:val="003805C7"/>
    <w:rsid w:val="003807F2"/>
    <w:rsid w:val="00380854"/>
    <w:rsid w:val="00380C3D"/>
    <w:rsid w:val="00380CA3"/>
    <w:rsid w:val="00380D29"/>
    <w:rsid w:val="00380D90"/>
    <w:rsid w:val="00381180"/>
    <w:rsid w:val="003811AA"/>
    <w:rsid w:val="003813AE"/>
    <w:rsid w:val="00381587"/>
    <w:rsid w:val="003818BC"/>
    <w:rsid w:val="003818FB"/>
    <w:rsid w:val="00381E46"/>
    <w:rsid w:val="00381FD7"/>
    <w:rsid w:val="00382216"/>
    <w:rsid w:val="00382298"/>
    <w:rsid w:val="0038237B"/>
    <w:rsid w:val="0038268F"/>
    <w:rsid w:val="003827E5"/>
    <w:rsid w:val="00382913"/>
    <w:rsid w:val="00382963"/>
    <w:rsid w:val="0038297C"/>
    <w:rsid w:val="00382986"/>
    <w:rsid w:val="00382B56"/>
    <w:rsid w:val="00382B58"/>
    <w:rsid w:val="00382B91"/>
    <w:rsid w:val="00382C73"/>
    <w:rsid w:val="00383154"/>
    <w:rsid w:val="00383432"/>
    <w:rsid w:val="00383571"/>
    <w:rsid w:val="003836A2"/>
    <w:rsid w:val="00383728"/>
    <w:rsid w:val="00383C10"/>
    <w:rsid w:val="00383E30"/>
    <w:rsid w:val="003840E7"/>
    <w:rsid w:val="00384A48"/>
    <w:rsid w:val="00384C3E"/>
    <w:rsid w:val="00384DC1"/>
    <w:rsid w:val="00384EC3"/>
    <w:rsid w:val="00385043"/>
    <w:rsid w:val="003850E8"/>
    <w:rsid w:val="003853B8"/>
    <w:rsid w:val="00385414"/>
    <w:rsid w:val="00385A30"/>
    <w:rsid w:val="00385C33"/>
    <w:rsid w:val="00385D57"/>
    <w:rsid w:val="00385EE3"/>
    <w:rsid w:val="00386006"/>
    <w:rsid w:val="003861E5"/>
    <w:rsid w:val="00386253"/>
    <w:rsid w:val="00386381"/>
    <w:rsid w:val="0038645C"/>
    <w:rsid w:val="00386478"/>
    <w:rsid w:val="00386679"/>
    <w:rsid w:val="003868A0"/>
    <w:rsid w:val="00386966"/>
    <w:rsid w:val="003869C2"/>
    <w:rsid w:val="00386D4D"/>
    <w:rsid w:val="00386FD3"/>
    <w:rsid w:val="003870AA"/>
    <w:rsid w:val="003872CD"/>
    <w:rsid w:val="003873A6"/>
    <w:rsid w:val="00387643"/>
    <w:rsid w:val="0038781B"/>
    <w:rsid w:val="003878CD"/>
    <w:rsid w:val="00387B1F"/>
    <w:rsid w:val="00387BA4"/>
    <w:rsid w:val="00387BFD"/>
    <w:rsid w:val="00387DB3"/>
    <w:rsid w:val="00390017"/>
    <w:rsid w:val="0039022D"/>
    <w:rsid w:val="0039031D"/>
    <w:rsid w:val="0039037A"/>
    <w:rsid w:val="003905DA"/>
    <w:rsid w:val="003905E2"/>
    <w:rsid w:val="0039088F"/>
    <w:rsid w:val="00390903"/>
    <w:rsid w:val="00391070"/>
    <w:rsid w:val="00391171"/>
    <w:rsid w:val="0039119D"/>
    <w:rsid w:val="003914E7"/>
    <w:rsid w:val="003918D3"/>
    <w:rsid w:val="00391ACA"/>
    <w:rsid w:val="00391CEC"/>
    <w:rsid w:val="00391CF7"/>
    <w:rsid w:val="00391D92"/>
    <w:rsid w:val="00391EB9"/>
    <w:rsid w:val="00391F1E"/>
    <w:rsid w:val="0039224C"/>
    <w:rsid w:val="0039273C"/>
    <w:rsid w:val="003927C8"/>
    <w:rsid w:val="003928AD"/>
    <w:rsid w:val="00392D7A"/>
    <w:rsid w:val="00392E12"/>
    <w:rsid w:val="0039329D"/>
    <w:rsid w:val="00393306"/>
    <w:rsid w:val="003934C5"/>
    <w:rsid w:val="0039350B"/>
    <w:rsid w:val="003935E2"/>
    <w:rsid w:val="00393788"/>
    <w:rsid w:val="00393803"/>
    <w:rsid w:val="003939C6"/>
    <w:rsid w:val="00393BDC"/>
    <w:rsid w:val="00393C64"/>
    <w:rsid w:val="00393D09"/>
    <w:rsid w:val="00393E66"/>
    <w:rsid w:val="00393EA9"/>
    <w:rsid w:val="00393F12"/>
    <w:rsid w:val="00393FB0"/>
    <w:rsid w:val="0039414D"/>
    <w:rsid w:val="0039414E"/>
    <w:rsid w:val="00394151"/>
    <w:rsid w:val="003941EE"/>
    <w:rsid w:val="00394216"/>
    <w:rsid w:val="00394433"/>
    <w:rsid w:val="0039446F"/>
    <w:rsid w:val="003944F6"/>
    <w:rsid w:val="0039462D"/>
    <w:rsid w:val="00394A11"/>
    <w:rsid w:val="00394A3E"/>
    <w:rsid w:val="00394A5E"/>
    <w:rsid w:val="00394CC9"/>
    <w:rsid w:val="00394DFF"/>
    <w:rsid w:val="0039533D"/>
    <w:rsid w:val="00395546"/>
    <w:rsid w:val="003955B9"/>
    <w:rsid w:val="0039591E"/>
    <w:rsid w:val="003959B1"/>
    <w:rsid w:val="003959B4"/>
    <w:rsid w:val="00395ABB"/>
    <w:rsid w:val="00395B93"/>
    <w:rsid w:val="00395E56"/>
    <w:rsid w:val="00395EB9"/>
    <w:rsid w:val="00396093"/>
    <w:rsid w:val="003961A7"/>
    <w:rsid w:val="00396303"/>
    <w:rsid w:val="003964AE"/>
    <w:rsid w:val="00396725"/>
    <w:rsid w:val="00396B16"/>
    <w:rsid w:val="00396CA2"/>
    <w:rsid w:val="0039756D"/>
    <w:rsid w:val="0039791B"/>
    <w:rsid w:val="00397B6B"/>
    <w:rsid w:val="003A010D"/>
    <w:rsid w:val="003A059A"/>
    <w:rsid w:val="003A05AE"/>
    <w:rsid w:val="003A06B7"/>
    <w:rsid w:val="003A06CE"/>
    <w:rsid w:val="003A0787"/>
    <w:rsid w:val="003A09C3"/>
    <w:rsid w:val="003A0B43"/>
    <w:rsid w:val="003A0BC4"/>
    <w:rsid w:val="003A0CCD"/>
    <w:rsid w:val="003A0E78"/>
    <w:rsid w:val="003A0F9A"/>
    <w:rsid w:val="003A0FC0"/>
    <w:rsid w:val="003A11BD"/>
    <w:rsid w:val="003A1300"/>
    <w:rsid w:val="003A18AC"/>
    <w:rsid w:val="003A196D"/>
    <w:rsid w:val="003A1E53"/>
    <w:rsid w:val="003A1FFF"/>
    <w:rsid w:val="003A212F"/>
    <w:rsid w:val="003A21BA"/>
    <w:rsid w:val="003A23F3"/>
    <w:rsid w:val="003A249A"/>
    <w:rsid w:val="003A2C8E"/>
    <w:rsid w:val="003A3229"/>
    <w:rsid w:val="003A3520"/>
    <w:rsid w:val="003A372C"/>
    <w:rsid w:val="003A3FE8"/>
    <w:rsid w:val="003A4475"/>
    <w:rsid w:val="003A4B9B"/>
    <w:rsid w:val="003A4CAB"/>
    <w:rsid w:val="003A52E1"/>
    <w:rsid w:val="003A552C"/>
    <w:rsid w:val="003A55B8"/>
    <w:rsid w:val="003A570F"/>
    <w:rsid w:val="003A58A9"/>
    <w:rsid w:val="003A5AA8"/>
    <w:rsid w:val="003A5B99"/>
    <w:rsid w:val="003A5DE9"/>
    <w:rsid w:val="003A5E32"/>
    <w:rsid w:val="003A5F04"/>
    <w:rsid w:val="003A60D4"/>
    <w:rsid w:val="003A6149"/>
    <w:rsid w:val="003A61BD"/>
    <w:rsid w:val="003A61C6"/>
    <w:rsid w:val="003A6236"/>
    <w:rsid w:val="003A63C5"/>
    <w:rsid w:val="003A6423"/>
    <w:rsid w:val="003A66D7"/>
    <w:rsid w:val="003A6A23"/>
    <w:rsid w:val="003A6A59"/>
    <w:rsid w:val="003A6AE8"/>
    <w:rsid w:val="003A6CFC"/>
    <w:rsid w:val="003A6F4F"/>
    <w:rsid w:val="003A73DF"/>
    <w:rsid w:val="003A75BE"/>
    <w:rsid w:val="003A76F1"/>
    <w:rsid w:val="003A777F"/>
    <w:rsid w:val="003A79BE"/>
    <w:rsid w:val="003A7B83"/>
    <w:rsid w:val="003A7E49"/>
    <w:rsid w:val="003A7EB5"/>
    <w:rsid w:val="003B0053"/>
    <w:rsid w:val="003B015E"/>
    <w:rsid w:val="003B0234"/>
    <w:rsid w:val="003B0495"/>
    <w:rsid w:val="003B0573"/>
    <w:rsid w:val="003B0B0E"/>
    <w:rsid w:val="003B0C9D"/>
    <w:rsid w:val="003B0E99"/>
    <w:rsid w:val="003B125F"/>
    <w:rsid w:val="003B17FF"/>
    <w:rsid w:val="003B1B4B"/>
    <w:rsid w:val="003B1C15"/>
    <w:rsid w:val="003B1F95"/>
    <w:rsid w:val="003B1F9E"/>
    <w:rsid w:val="003B20F1"/>
    <w:rsid w:val="003B2506"/>
    <w:rsid w:val="003B2540"/>
    <w:rsid w:val="003B2729"/>
    <w:rsid w:val="003B28B7"/>
    <w:rsid w:val="003B2B69"/>
    <w:rsid w:val="003B3638"/>
    <w:rsid w:val="003B3A39"/>
    <w:rsid w:val="003B3BF9"/>
    <w:rsid w:val="003B3E40"/>
    <w:rsid w:val="003B40A4"/>
    <w:rsid w:val="003B4244"/>
    <w:rsid w:val="003B44CE"/>
    <w:rsid w:val="003B4600"/>
    <w:rsid w:val="003B4977"/>
    <w:rsid w:val="003B4B94"/>
    <w:rsid w:val="003B4BC6"/>
    <w:rsid w:val="003B4BCF"/>
    <w:rsid w:val="003B4BFE"/>
    <w:rsid w:val="003B509E"/>
    <w:rsid w:val="003B52DB"/>
    <w:rsid w:val="003B53D8"/>
    <w:rsid w:val="003B544D"/>
    <w:rsid w:val="003B545C"/>
    <w:rsid w:val="003B5AEF"/>
    <w:rsid w:val="003B5CDF"/>
    <w:rsid w:val="003B5E83"/>
    <w:rsid w:val="003B5F10"/>
    <w:rsid w:val="003B5F4D"/>
    <w:rsid w:val="003B6014"/>
    <w:rsid w:val="003B60E9"/>
    <w:rsid w:val="003B6120"/>
    <w:rsid w:val="003B6267"/>
    <w:rsid w:val="003B662F"/>
    <w:rsid w:val="003B663C"/>
    <w:rsid w:val="003B66A9"/>
    <w:rsid w:val="003B6ACF"/>
    <w:rsid w:val="003B6CD7"/>
    <w:rsid w:val="003B70AA"/>
    <w:rsid w:val="003B72B3"/>
    <w:rsid w:val="003B757D"/>
    <w:rsid w:val="003B7647"/>
    <w:rsid w:val="003B7CDD"/>
    <w:rsid w:val="003B7CE1"/>
    <w:rsid w:val="003B7F08"/>
    <w:rsid w:val="003C00C7"/>
    <w:rsid w:val="003C01D1"/>
    <w:rsid w:val="003C0465"/>
    <w:rsid w:val="003C04C9"/>
    <w:rsid w:val="003C0670"/>
    <w:rsid w:val="003C06DA"/>
    <w:rsid w:val="003C07EF"/>
    <w:rsid w:val="003C0B08"/>
    <w:rsid w:val="003C0DFB"/>
    <w:rsid w:val="003C1867"/>
    <w:rsid w:val="003C1A8D"/>
    <w:rsid w:val="003C1B41"/>
    <w:rsid w:val="003C1C22"/>
    <w:rsid w:val="003C1D96"/>
    <w:rsid w:val="003C20A7"/>
    <w:rsid w:val="003C21AE"/>
    <w:rsid w:val="003C2700"/>
    <w:rsid w:val="003C2936"/>
    <w:rsid w:val="003C2B8F"/>
    <w:rsid w:val="003C2F7F"/>
    <w:rsid w:val="003C2FAA"/>
    <w:rsid w:val="003C3065"/>
    <w:rsid w:val="003C3144"/>
    <w:rsid w:val="003C3183"/>
    <w:rsid w:val="003C3209"/>
    <w:rsid w:val="003C3683"/>
    <w:rsid w:val="003C37C2"/>
    <w:rsid w:val="003C3BFE"/>
    <w:rsid w:val="003C3C62"/>
    <w:rsid w:val="003C3E59"/>
    <w:rsid w:val="003C434D"/>
    <w:rsid w:val="003C4874"/>
    <w:rsid w:val="003C48ED"/>
    <w:rsid w:val="003C4D37"/>
    <w:rsid w:val="003C5278"/>
    <w:rsid w:val="003C537E"/>
    <w:rsid w:val="003C575F"/>
    <w:rsid w:val="003C588C"/>
    <w:rsid w:val="003C5982"/>
    <w:rsid w:val="003C5B4D"/>
    <w:rsid w:val="003C606E"/>
    <w:rsid w:val="003C60AD"/>
    <w:rsid w:val="003C6576"/>
    <w:rsid w:val="003C666D"/>
    <w:rsid w:val="003C6A0E"/>
    <w:rsid w:val="003C6E75"/>
    <w:rsid w:val="003C7185"/>
    <w:rsid w:val="003C7194"/>
    <w:rsid w:val="003C7753"/>
    <w:rsid w:val="003C7927"/>
    <w:rsid w:val="003D06E4"/>
    <w:rsid w:val="003D0B81"/>
    <w:rsid w:val="003D0BDC"/>
    <w:rsid w:val="003D0E8A"/>
    <w:rsid w:val="003D0F55"/>
    <w:rsid w:val="003D12EF"/>
    <w:rsid w:val="003D1398"/>
    <w:rsid w:val="003D1807"/>
    <w:rsid w:val="003D1991"/>
    <w:rsid w:val="003D1B40"/>
    <w:rsid w:val="003D1CE3"/>
    <w:rsid w:val="003D1D72"/>
    <w:rsid w:val="003D1DEB"/>
    <w:rsid w:val="003D1EFA"/>
    <w:rsid w:val="003D2021"/>
    <w:rsid w:val="003D203F"/>
    <w:rsid w:val="003D23B0"/>
    <w:rsid w:val="003D246C"/>
    <w:rsid w:val="003D2A12"/>
    <w:rsid w:val="003D2A34"/>
    <w:rsid w:val="003D2C1E"/>
    <w:rsid w:val="003D2CC9"/>
    <w:rsid w:val="003D2D14"/>
    <w:rsid w:val="003D2FB3"/>
    <w:rsid w:val="003D32E0"/>
    <w:rsid w:val="003D3513"/>
    <w:rsid w:val="003D35A8"/>
    <w:rsid w:val="003D35C9"/>
    <w:rsid w:val="003D3761"/>
    <w:rsid w:val="003D37BB"/>
    <w:rsid w:val="003D3A19"/>
    <w:rsid w:val="003D3F6E"/>
    <w:rsid w:val="003D40F3"/>
    <w:rsid w:val="003D42DD"/>
    <w:rsid w:val="003D4329"/>
    <w:rsid w:val="003D435A"/>
    <w:rsid w:val="003D44A2"/>
    <w:rsid w:val="003D4AC7"/>
    <w:rsid w:val="003D4F62"/>
    <w:rsid w:val="003D5112"/>
    <w:rsid w:val="003D54AB"/>
    <w:rsid w:val="003D551D"/>
    <w:rsid w:val="003D58BD"/>
    <w:rsid w:val="003D5AB7"/>
    <w:rsid w:val="003D5E78"/>
    <w:rsid w:val="003D5EED"/>
    <w:rsid w:val="003D663A"/>
    <w:rsid w:val="003D67C4"/>
    <w:rsid w:val="003D6C47"/>
    <w:rsid w:val="003D6C81"/>
    <w:rsid w:val="003D6CF7"/>
    <w:rsid w:val="003D6F0B"/>
    <w:rsid w:val="003D719B"/>
    <w:rsid w:val="003D735C"/>
    <w:rsid w:val="003D7463"/>
    <w:rsid w:val="003D75EC"/>
    <w:rsid w:val="003D774E"/>
    <w:rsid w:val="003D7865"/>
    <w:rsid w:val="003D7986"/>
    <w:rsid w:val="003E0BFB"/>
    <w:rsid w:val="003E0F26"/>
    <w:rsid w:val="003E0FC6"/>
    <w:rsid w:val="003E118F"/>
    <w:rsid w:val="003E16C6"/>
    <w:rsid w:val="003E16D1"/>
    <w:rsid w:val="003E1B07"/>
    <w:rsid w:val="003E1B49"/>
    <w:rsid w:val="003E2135"/>
    <w:rsid w:val="003E230F"/>
    <w:rsid w:val="003E2409"/>
    <w:rsid w:val="003E24CD"/>
    <w:rsid w:val="003E24E0"/>
    <w:rsid w:val="003E24EC"/>
    <w:rsid w:val="003E25E4"/>
    <w:rsid w:val="003E2702"/>
    <w:rsid w:val="003E2BFE"/>
    <w:rsid w:val="003E2C86"/>
    <w:rsid w:val="003E2CE4"/>
    <w:rsid w:val="003E2DB4"/>
    <w:rsid w:val="003E3296"/>
    <w:rsid w:val="003E343D"/>
    <w:rsid w:val="003E3755"/>
    <w:rsid w:val="003E38DB"/>
    <w:rsid w:val="003E3927"/>
    <w:rsid w:val="003E3A86"/>
    <w:rsid w:val="003E3C64"/>
    <w:rsid w:val="003E3E77"/>
    <w:rsid w:val="003E3F0D"/>
    <w:rsid w:val="003E4162"/>
    <w:rsid w:val="003E43B4"/>
    <w:rsid w:val="003E4801"/>
    <w:rsid w:val="003E4B0D"/>
    <w:rsid w:val="003E4E6E"/>
    <w:rsid w:val="003E4FD3"/>
    <w:rsid w:val="003E503E"/>
    <w:rsid w:val="003E5136"/>
    <w:rsid w:val="003E5226"/>
    <w:rsid w:val="003E5407"/>
    <w:rsid w:val="003E5473"/>
    <w:rsid w:val="003E6233"/>
    <w:rsid w:val="003E638F"/>
    <w:rsid w:val="003E64B7"/>
    <w:rsid w:val="003E658E"/>
    <w:rsid w:val="003E65BD"/>
    <w:rsid w:val="003E676D"/>
    <w:rsid w:val="003E69B5"/>
    <w:rsid w:val="003E69B9"/>
    <w:rsid w:val="003E6EBE"/>
    <w:rsid w:val="003E7070"/>
    <w:rsid w:val="003E7470"/>
    <w:rsid w:val="003E75CF"/>
    <w:rsid w:val="003E7615"/>
    <w:rsid w:val="003E7B41"/>
    <w:rsid w:val="003E7CB3"/>
    <w:rsid w:val="003E7D17"/>
    <w:rsid w:val="003E7FE9"/>
    <w:rsid w:val="003F023A"/>
    <w:rsid w:val="003F02CD"/>
    <w:rsid w:val="003F0402"/>
    <w:rsid w:val="003F06F1"/>
    <w:rsid w:val="003F072F"/>
    <w:rsid w:val="003F076F"/>
    <w:rsid w:val="003F0A35"/>
    <w:rsid w:val="003F0AA1"/>
    <w:rsid w:val="003F0CC3"/>
    <w:rsid w:val="003F1282"/>
    <w:rsid w:val="003F13B4"/>
    <w:rsid w:val="003F1476"/>
    <w:rsid w:val="003F1A0E"/>
    <w:rsid w:val="003F1B94"/>
    <w:rsid w:val="003F1BAB"/>
    <w:rsid w:val="003F1EE7"/>
    <w:rsid w:val="003F210B"/>
    <w:rsid w:val="003F210F"/>
    <w:rsid w:val="003F235C"/>
    <w:rsid w:val="003F24A2"/>
    <w:rsid w:val="003F24C3"/>
    <w:rsid w:val="003F2843"/>
    <w:rsid w:val="003F28F9"/>
    <w:rsid w:val="003F29FB"/>
    <w:rsid w:val="003F2AAD"/>
    <w:rsid w:val="003F2D45"/>
    <w:rsid w:val="003F2DA5"/>
    <w:rsid w:val="003F2DE1"/>
    <w:rsid w:val="003F2E56"/>
    <w:rsid w:val="003F3252"/>
    <w:rsid w:val="003F3784"/>
    <w:rsid w:val="003F3B35"/>
    <w:rsid w:val="003F3B88"/>
    <w:rsid w:val="003F3C05"/>
    <w:rsid w:val="003F3D6B"/>
    <w:rsid w:val="003F3D71"/>
    <w:rsid w:val="003F45F1"/>
    <w:rsid w:val="003F491F"/>
    <w:rsid w:val="003F52FE"/>
    <w:rsid w:val="003F5320"/>
    <w:rsid w:val="003F54D2"/>
    <w:rsid w:val="003F57A2"/>
    <w:rsid w:val="003F5ADC"/>
    <w:rsid w:val="003F5C60"/>
    <w:rsid w:val="003F5E5D"/>
    <w:rsid w:val="003F5ED7"/>
    <w:rsid w:val="003F626A"/>
    <w:rsid w:val="003F6644"/>
    <w:rsid w:val="003F673C"/>
    <w:rsid w:val="003F6C3D"/>
    <w:rsid w:val="003F6E48"/>
    <w:rsid w:val="003F6F50"/>
    <w:rsid w:val="003F7204"/>
    <w:rsid w:val="003F7481"/>
    <w:rsid w:val="003F7613"/>
    <w:rsid w:val="003F7668"/>
    <w:rsid w:val="003F78DF"/>
    <w:rsid w:val="003F7CC1"/>
    <w:rsid w:val="003F7E15"/>
    <w:rsid w:val="003F7E7E"/>
    <w:rsid w:val="00400312"/>
    <w:rsid w:val="004003A2"/>
    <w:rsid w:val="00400646"/>
    <w:rsid w:val="00400B64"/>
    <w:rsid w:val="00400BE2"/>
    <w:rsid w:val="00400DFC"/>
    <w:rsid w:val="004011A5"/>
    <w:rsid w:val="004019AE"/>
    <w:rsid w:val="004020F5"/>
    <w:rsid w:val="00402187"/>
    <w:rsid w:val="0040229E"/>
    <w:rsid w:val="0040243F"/>
    <w:rsid w:val="00402BB1"/>
    <w:rsid w:val="004032AC"/>
    <w:rsid w:val="0040343B"/>
    <w:rsid w:val="004038D7"/>
    <w:rsid w:val="004039EA"/>
    <w:rsid w:val="00403F04"/>
    <w:rsid w:val="0040400C"/>
    <w:rsid w:val="004040C3"/>
    <w:rsid w:val="00404108"/>
    <w:rsid w:val="004042B6"/>
    <w:rsid w:val="0040441E"/>
    <w:rsid w:val="004045B3"/>
    <w:rsid w:val="004048C5"/>
    <w:rsid w:val="004049A8"/>
    <w:rsid w:val="00404BEB"/>
    <w:rsid w:val="00404EBA"/>
    <w:rsid w:val="00404FA6"/>
    <w:rsid w:val="004050E3"/>
    <w:rsid w:val="0040519D"/>
    <w:rsid w:val="00405251"/>
    <w:rsid w:val="00405396"/>
    <w:rsid w:val="004057BE"/>
    <w:rsid w:val="00405A7D"/>
    <w:rsid w:val="00405B6F"/>
    <w:rsid w:val="00405BFA"/>
    <w:rsid w:val="00405C1F"/>
    <w:rsid w:val="00405EE7"/>
    <w:rsid w:val="00405F8D"/>
    <w:rsid w:val="00406180"/>
    <w:rsid w:val="004061B0"/>
    <w:rsid w:val="00406690"/>
    <w:rsid w:val="004066EF"/>
    <w:rsid w:val="00406787"/>
    <w:rsid w:val="00406991"/>
    <w:rsid w:val="00406C42"/>
    <w:rsid w:val="00406D20"/>
    <w:rsid w:val="00406F58"/>
    <w:rsid w:val="004070B7"/>
    <w:rsid w:val="004075B1"/>
    <w:rsid w:val="004079A4"/>
    <w:rsid w:val="00407A40"/>
    <w:rsid w:val="00407A7D"/>
    <w:rsid w:val="00407C7A"/>
    <w:rsid w:val="00407EF5"/>
    <w:rsid w:val="00407F77"/>
    <w:rsid w:val="004105DB"/>
    <w:rsid w:val="004106AD"/>
    <w:rsid w:val="004107FD"/>
    <w:rsid w:val="00410EC1"/>
    <w:rsid w:val="00410ECD"/>
    <w:rsid w:val="00410F74"/>
    <w:rsid w:val="00411086"/>
    <w:rsid w:val="00411109"/>
    <w:rsid w:val="0041143A"/>
    <w:rsid w:val="0041147B"/>
    <w:rsid w:val="004115E8"/>
    <w:rsid w:val="004116D8"/>
    <w:rsid w:val="00411BF9"/>
    <w:rsid w:val="00411D62"/>
    <w:rsid w:val="00411FAF"/>
    <w:rsid w:val="004123BC"/>
    <w:rsid w:val="00412642"/>
    <w:rsid w:val="004127F8"/>
    <w:rsid w:val="004129BB"/>
    <w:rsid w:val="00412CB4"/>
    <w:rsid w:val="00412F90"/>
    <w:rsid w:val="00412FB2"/>
    <w:rsid w:val="00413080"/>
    <w:rsid w:val="00413586"/>
    <w:rsid w:val="004136E7"/>
    <w:rsid w:val="0041388D"/>
    <w:rsid w:val="00413D46"/>
    <w:rsid w:val="00413E7A"/>
    <w:rsid w:val="00413F78"/>
    <w:rsid w:val="00413F8D"/>
    <w:rsid w:val="0041470F"/>
    <w:rsid w:val="00414717"/>
    <w:rsid w:val="00414BD6"/>
    <w:rsid w:val="00414C1D"/>
    <w:rsid w:val="00414DF8"/>
    <w:rsid w:val="0041502F"/>
    <w:rsid w:val="004150B9"/>
    <w:rsid w:val="00415142"/>
    <w:rsid w:val="00415201"/>
    <w:rsid w:val="004156D2"/>
    <w:rsid w:val="0041571F"/>
    <w:rsid w:val="00415B2E"/>
    <w:rsid w:val="00415C35"/>
    <w:rsid w:val="00415D99"/>
    <w:rsid w:val="00415EE8"/>
    <w:rsid w:val="004160FF"/>
    <w:rsid w:val="00416169"/>
    <w:rsid w:val="00416208"/>
    <w:rsid w:val="00416263"/>
    <w:rsid w:val="0041629C"/>
    <w:rsid w:val="0041647D"/>
    <w:rsid w:val="0041649C"/>
    <w:rsid w:val="0041651E"/>
    <w:rsid w:val="00416595"/>
    <w:rsid w:val="00416A33"/>
    <w:rsid w:val="00416A44"/>
    <w:rsid w:val="00416A90"/>
    <w:rsid w:val="00416EE8"/>
    <w:rsid w:val="00417114"/>
    <w:rsid w:val="0041713B"/>
    <w:rsid w:val="004173F7"/>
    <w:rsid w:val="0041754E"/>
    <w:rsid w:val="00417625"/>
    <w:rsid w:val="0041762F"/>
    <w:rsid w:val="0041784A"/>
    <w:rsid w:val="004179DF"/>
    <w:rsid w:val="00417A99"/>
    <w:rsid w:val="00420506"/>
    <w:rsid w:val="0042056A"/>
    <w:rsid w:val="00420702"/>
    <w:rsid w:val="00420709"/>
    <w:rsid w:val="0042078F"/>
    <w:rsid w:val="00420863"/>
    <w:rsid w:val="00420BDD"/>
    <w:rsid w:val="0042110B"/>
    <w:rsid w:val="00421761"/>
    <w:rsid w:val="00421826"/>
    <w:rsid w:val="0042183C"/>
    <w:rsid w:val="00421879"/>
    <w:rsid w:val="00421CEB"/>
    <w:rsid w:val="00421DD4"/>
    <w:rsid w:val="00421E71"/>
    <w:rsid w:val="00421F73"/>
    <w:rsid w:val="004221EC"/>
    <w:rsid w:val="00422361"/>
    <w:rsid w:val="00422777"/>
    <w:rsid w:val="00422A15"/>
    <w:rsid w:val="00422BCC"/>
    <w:rsid w:val="00422C54"/>
    <w:rsid w:val="00422D93"/>
    <w:rsid w:val="00422DD7"/>
    <w:rsid w:val="00422E03"/>
    <w:rsid w:val="00422E05"/>
    <w:rsid w:val="00422E0A"/>
    <w:rsid w:val="0042305C"/>
    <w:rsid w:val="0042320D"/>
    <w:rsid w:val="0042335E"/>
    <w:rsid w:val="0042346E"/>
    <w:rsid w:val="00423B28"/>
    <w:rsid w:val="00423FE3"/>
    <w:rsid w:val="0042408F"/>
    <w:rsid w:val="00424261"/>
    <w:rsid w:val="0042427E"/>
    <w:rsid w:val="0042453D"/>
    <w:rsid w:val="00424922"/>
    <w:rsid w:val="004249BB"/>
    <w:rsid w:val="00424A70"/>
    <w:rsid w:val="00424A83"/>
    <w:rsid w:val="00424CB3"/>
    <w:rsid w:val="00425203"/>
    <w:rsid w:val="004252BB"/>
    <w:rsid w:val="0042538A"/>
    <w:rsid w:val="004255E7"/>
    <w:rsid w:val="0042582A"/>
    <w:rsid w:val="0042592B"/>
    <w:rsid w:val="00425A05"/>
    <w:rsid w:val="00425B13"/>
    <w:rsid w:val="00425B32"/>
    <w:rsid w:val="00425EEC"/>
    <w:rsid w:val="0042616D"/>
    <w:rsid w:val="00426433"/>
    <w:rsid w:val="00426755"/>
    <w:rsid w:val="00426EF4"/>
    <w:rsid w:val="004272A8"/>
    <w:rsid w:val="004273F3"/>
    <w:rsid w:val="0042751E"/>
    <w:rsid w:val="0042786E"/>
    <w:rsid w:val="0042792F"/>
    <w:rsid w:val="0043004F"/>
    <w:rsid w:val="00430098"/>
    <w:rsid w:val="00430277"/>
    <w:rsid w:val="00430512"/>
    <w:rsid w:val="00430550"/>
    <w:rsid w:val="0043063A"/>
    <w:rsid w:val="00430985"/>
    <w:rsid w:val="00430A07"/>
    <w:rsid w:val="00430DE5"/>
    <w:rsid w:val="00430EA6"/>
    <w:rsid w:val="0043103A"/>
    <w:rsid w:val="004311B2"/>
    <w:rsid w:val="00431281"/>
    <w:rsid w:val="00431434"/>
    <w:rsid w:val="004317D6"/>
    <w:rsid w:val="00431DD6"/>
    <w:rsid w:val="00432527"/>
    <w:rsid w:val="00432556"/>
    <w:rsid w:val="0043255D"/>
    <w:rsid w:val="00432580"/>
    <w:rsid w:val="004325C8"/>
    <w:rsid w:val="004325E2"/>
    <w:rsid w:val="004327E4"/>
    <w:rsid w:val="0043285A"/>
    <w:rsid w:val="004329B5"/>
    <w:rsid w:val="00432C62"/>
    <w:rsid w:val="00432E9D"/>
    <w:rsid w:val="00433592"/>
    <w:rsid w:val="004336FF"/>
    <w:rsid w:val="00433B2D"/>
    <w:rsid w:val="00433BF1"/>
    <w:rsid w:val="00433C27"/>
    <w:rsid w:val="00433D53"/>
    <w:rsid w:val="00433DAF"/>
    <w:rsid w:val="00433E77"/>
    <w:rsid w:val="004342A0"/>
    <w:rsid w:val="00434516"/>
    <w:rsid w:val="0043459B"/>
    <w:rsid w:val="00434795"/>
    <w:rsid w:val="00434929"/>
    <w:rsid w:val="00434A18"/>
    <w:rsid w:val="00434C4F"/>
    <w:rsid w:val="004350C8"/>
    <w:rsid w:val="00435131"/>
    <w:rsid w:val="00435452"/>
    <w:rsid w:val="004355B3"/>
    <w:rsid w:val="00435632"/>
    <w:rsid w:val="004356C4"/>
    <w:rsid w:val="004358DC"/>
    <w:rsid w:val="00435993"/>
    <w:rsid w:val="00435996"/>
    <w:rsid w:val="00435DED"/>
    <w:rsid w:val="00435E5E"/>
    <w:rsid w:val="00435F15"/>
    <w:rsid w:val="00436067"/>
    <w:rsid w:val="00436263"/>
    <w:rsid w:val="004363F1"/>
    <w:rsid w:val="00436468"/>
    <w:rsid w:val="004364D7"/>
    <w:rsid w:val="00436700"/>
    <w:rsid w:val="00437606"/>
    <w:rsid w:val="004378D9"/>
    <w:rsid w:val="00437D27"/>
    <w:rsid w:val="00437DDE"/>
    <w:rsid w:val="00437F44"/>
    <w:rsid w:val="00440052"/>
    <w:rsid w:val="004401A4"/>
    <w:rsid w:val="00440499"/>
    <w:rsid w:val="004405E1"/>
    <w:rsid w:val="004406C1"/>
    <w:rsid w:val="0044086E"/>
    <w:rsid w:val="00440C63"/>
    <w:rsid w:val="00440C6D"/>
    <w:rsid w:val="00440F34"/>
    <w:rsid w:val="0044107A"/>
    <w:rsid w:val="0044125C"/>
    <w:rsid w:val="00441636"/>
    <w:rsid w:val="00441957"/>
    <w:rsid w:val="00441AA1"/>
    <w:rsid w:val="00441B66"/>
    <w:rsid w:val="00441C17"/>
    <w:rsid w:val="00441F42"/>
    <w:rsid w:val="0044209C"/>
    <w:rsid w:val="004421D0"/>
    <w:rsid w:val="00442715"/>
    <w:rsid w:val="00442970"/>
    <w:rsid w:val="00442B12"/>
    <w:rsid w:val="00442EAE"/>
    <w:rsid w:val="0044397D"/>
    <w:rsid w:val="00443A6F"/>
    <w:rsid w:val="00443FB8"/>
    <w:rsid w:val="00443FD4"/>
    <w:rsid w:val="00443FDE"/>
    <w:rsid w:val="004443EE"/>
    <w:rsid w:val="004445A4"/>
    <w:rsid w:val="0044469E"/>
    <w:rsid w:val="004449C4"/>
    <w:rsid w:val="00445076"/>
    <w:rsid w:val="004450E9"/>
    <w:rsid w:val="00445138"/>
    <w:rsid w:val="004452AA"/>
    <w:rsid w:val="00445433"/>
    <w:rsid w:val="00445605"/>
    <w:rsid w:val="004456FD"/>
    <w:rsid w:val="00445742"/>
    <w:rsid w:val="00445770"/>
    <w:rsid w:val="00445800"/>
    <w:rsid w:val="0044597B"/>
    <w:rsid w:val="004459F2"/>
    <w:rsid w:val="0044602B"/>
    <w:rsid w:val="0044606C"/>
    <w:rsid w:val="00446114"/>
    <w:rsid w:val="004464CE"/>
    <w:rsid w:val="00446644"/>
    <w:rsid w:val="00446717"/>
    <w:rsid w:val="0044682B"/>
    <w:rsid w:val="0044694A"/>
    <w:rsid w:val="004470AA"/>
    <w:rsid w:val="004470AF"/>
    <w:rsid w:val="004473EE"/>
    <w:rsid w:val="0044771B"/>
    <w:rsid w:val="00447752"/>
    <w:rsid w:val="00450156"/>
    <w:rsid w:val="00450366"/>
    <w:rsid w:val="0045046B"/>
    <w:rsid w:val="004504B5"/>
    <w:rsid w:val="004504E9"/>
    <w:rsid w:val="00450852"/>
    <w:rsid w:val="00450984"/>
    <w:rsid w:val="00450A3E"/>
    <w:rsid w:val="00450C30"/>
    <w:rsid w:val="00450DBF"/>
    <w:rsid w:val="00450F71"/>
    <w:rsid w:val="00451C0D"/>
    <w:rsid w:val="00451F3F"/>
    <w:rsid w:val="0045201D"/>
    <w:rsid w:val="00452094"/>
    <w:rsid w:val="00452609"/>
    <w:rsid w:val="00452F3B"/>
    <w:rsid w:val="00453171"/>
    <w:rsid w:val="0045385E"/>
    <w:rsid w:val="00453B6F"/>
    <w:rsid w:val="00453CBA"/>
    <w:rsid w:val="00453D4E"/>
    <w:rsid w:val="00454230"/>
    <w:rsid w:val="00454399"/>
    <w:rsid w:val="0045451C"/>
    <w:rsid w:val="00454AFB"/>
    <w:rsid w:val="00454DC1"/>
    <w:rsid w:val="00454DF4"/>
    <w:rsid w:val="00454EB3"/>
    <w:rsid w:val="00454FAD"/>
    <w:rsid w:val="00454FE3"/>
    <w:rsid w:val="00455432"/>
    <w:rsid w:val="00455884"/>
    <w:rsid w:val="00455BE6"/>
    <w:rsid w:val="00455FE7"/>
    <w:rsid w:val="00456226"/>
    <w:rsid w:val="004567EE"/>
    <w:rsid w:val="00456AB6"/>
    <w:rsid w:val="00456ADA"/>
    <w:rsid w:val="00456CB0"/>
    <w:rsid w:val="0045723A"/>
    <w:rsid w:val="004573C8"/>
    <w:rsid w:val="00457444"/>
    <w:rsid w:val="004574D5"/>
    <w:rsid w:val="00457C23"/>
    <w:rsid w:val="00457C71"/>
    <w:rsid w:val="00457EE2"/>
    <w:rsid w:val="0046022C"/>
    <w:rsid w:val="00460666"/>
    <w:rsid w:val="00460A8D"/>
    <w:rsid w:val="00460C57"/>
    <w:rsid w:val="00460DCF"/>
    <w:rsid w:val="00460DEA"/>
    <w:rsid w:val="00460F19"/>
    <w:rsid w:val="0046100F"/>
    <w:rsid w:val="004610EA"/>
    <w:rsid w:val="00461442"/>
    <w:rsid w:val="00461BEC"/>
    <w:rsid w:val="00461D3E"/>
    <w:rsid w:val="00461D42"/>
    <w:rsid w:val="00461E85"/>
    <w:rsid w:val="00461F49"/>
    <w:rsid w:val="00462458"/>
    <w:rsid w:val="00462ADE"/>
    <w:rsid w:val="00462CC3"/>
    <w:rsid w:val="00462F48"/>
    <w:rsid w:val="0046324E"/>
    <w:rsid w:val="0046336F"/>
    <w:rsid w:val="004633F0"/>
    <w:rsid w:val="0046363B"/>
    <w:rsid w:val="004636BA"/>
    <w:rsid w:val="00463826"/>
    <w:rsid w:val="00463ABC"/>
    <w:rsid w:val="00463B2B"/>
    <w:rsid w:val="00463DD0"/>
    <w:rsid w:val="00463F1E"/>
    <w:rsid w:val="00464969"/>
    <w:rsid w:val="00464A7D"/>
    <w:rsid w:val="00464DE0"/>
    <w:rsid w:val="00465063"/>
    <w:rsid w:val="00465074"/>
    <w:rsid w:val="00465144"/>
    <w:rsid w:val="004653A9"/>
    <w:rsid w:val="004653B9"/>
    <w:rsid w:val="00465950"/>
    <w:rsid w:val="00465A70"/>
    <w:rsid w:val="00465ACF"/>
    <w:rsid w:val="00465B7B"/>
    <w:rsid w:val="00465CB2"/>
    <w:rsid w:val="00465D97"/>
    <w:rsid w:val="00465E11"/>
    <w:rsid w:val="00465F0B"/>
    <w:rsid w:val="00465F95"/>
    <w:rsid w:val="0046605D"/>
    <w:rsid w:val="00466184"/>
    <w:rsid w:val="00466387"/>
    <w:rsid w:val="00466A61"/>
    <w:rsid w:val="00466B43"/>
    <w:rsid w:val="00466DA4"/>
    <w:rsid w:val="00466F7F"/>
    <w:rsid w:val="0046706F"/>
    <w:rsid w:val="004672D9"/>
    <w:rsid w:val="004673C9"/>
    <w:rsid w:val="0046744C"/>
    <w:rsid w:val="00467724"/>
    <w:rsid w:val="00467965"/>
    <w:rsid w:val="00467BFC"/>
    <w:rsid w:val="00467C37"/>
    <w:rsid w:val="00467C6B"/>
    <w:rsid w:val="00467FB5"/>
    <w:rsid w:val="0047026C"/>
    <w:rsid w:val="00470342"/>
    <w:rsid w:val="00470940"/>
    <w:rsid w:val="00470D35"/>
    <w:rsid w:val="00470DB1"/>
    <w:rsid w:val="00470E52"/>
    <w:rsid w:val="00470F7B"/>
    <w:rsid w:val="00470FAC"/>
    <w:rsid w:val="0047144A"/>
    <w:rsid w:val="00471477"/>
    <w:rsid w:val="004714EB"/>
    <w:rsid w:val="00471506"/>
    <w:rsid w:val="0047170A"/>
    <w:rsid w:val="004717C4"/>
    <w:rsid w:val="00471B2D"/>
    <w:rsid w:val="00471E16"/>
    <w:rsid w:val="00471E71"/>
    <w:rsid w:val="0047222C"/>
    <w:rsid w:val="004722D3"/>
    <w:rsid w:val="004724C7"/>
    <w:rsid w:val="004726A4"/>
    <w:rsid w:val="00472818"/>
    <w:rsid w:val="004729B1"/>
    <w:rsid w:val="004729EB"/>
    <w:rsid w:val="004730AA"/>
    <w:rsid w:val="004732DF"/>
    <w:rsid w:val="0047359A"/>
    <w:rsid w:val="00473B98"/>
    <w:rsid w:val="00473EF8"/>
    <w:rsid w:val="0047402B"/>
    <w:rsid w:val="004742D0"/>
    <w:rsid w:val="004742DE"/>
    <w:rsid w:val="00474449"/>
    <w:rsid w:val="00474557"/>
    <w:rsid w:val="00474729"/>
    <w:rsid w:val="0047477A"/>
    <w:rsid w:val="00474A30"/>
    <w:rsid w:val="00474A75"/>
    <w:rsid w:val="00474BC6"/>
    <w:rsid w:val="00474DE6"/>
    <w:rsid w:val="00475E49"/>
    <w:rsid w:val="00475F67"/>
    <w:rsid w:val="00475FA1"/>
    <w:rsid w:val="004765A3"/>
    <w:rsid w:val="004765AB"/>
    <w:rsid w:val="004765B1"/>
    <w:rsid w:val="00476677"/>
    <w:rsid w:val="004766BE"/>
    <w:rsid w:val="0047676D"/>
    <w:rsid w:val="00476B44"/>
    <w:rsid w:val="00476B98"/>
    <w:rsid w:val="00476BA0"/>
    <w:rsid w:val="00476DCC"/>
    <w:rsid w:val="00476EBF"/>
    <w:rsid w:val="00476F47"/>
    <w:rsid w:val="00476F95"/>
    <w:rsid w:val="00477282"/>
    <w:rsid w:val="00477349"/>
    <w:rsid w:val="00477474"/>
    <w:rsid w:val="004779D8"/>
    <w:rsid w:val="00477A28"/>
    <w:rsid w:val="00477AFF"/>
    <w:rsid w:val="00477C5E"/>
    <w:rsid w:val="00477FF2"/>
    <w:rsid w:val="00477FF8"/>
    <w:rsid w:val="00480032"/>
    <w:rsid w:val="00480176"/>
    <w:rsid w:val="0048017A"/>
    <w:rsid w:val="004803BB"/>
    <w:rsid w:val="0048062D"/>
    <w:rsid w:val="00480E51"/>
    <w:rsid w:val="004813F1"/>
    <w:rsid w:val="004814F8"/>
    <w:rsid w:val="004817EB"/>
    <w:rsid w:val="00481C9F"/>
    <w:rsid w:val="00481EE9"/>
    <w:rsid w:val="0048200B"/>
    <w:rsid w:val="00482025"/>
    <w:rsid w:val="00482125"/>
    <w:rsid w:val="00482277"/>
    <w:rsid w:val="004824A7"/>
    <w:rsid w:val="004824C4"/>
    <w:rsid w:val="0048250C"/>
    <w:rsid w:val="00482593"/>
    <w:rsid w:val="004826D9"/>
    <w:rsid w:val="00482832"/>
    <w:rsid w:val="004828F1"/>
    <w:rsid w:val="00482B06"/>
    <w:rsid w:val="00482B81"/>
    <w:rsid w:val="00482C97"/>
    <w:rsid w:val="00482CEC"/>
    <w:rsid w:val="00482D81"/>
    <w:rsid w:val="00483095"/>
    <w:rsid w:val="004834E4"/>
    <w:rsid w:val="004837A2"/>
    <w:rsid w:val="004837F1"/>
    <w:rsid w:val="0048385F"/>
    <w:rsid w:val="004838F6"/>
    <w:rsid w:val="00483B35"/>
    <w:rsid w:val="00483CF6"/>
    <w:rsid w:val="004841D6"/>
    <w:rsid w:val="0048421C"/>
    <w:rsid w:val="00484596"/>
    <w:rsid w:val="004845CB"/>
    <w:rsid w:val="004846BA"/>
    <w:rsid w:val="0048493E"/>
    <w:rsid w:val="00484F74"/>
    <w:rsid w:val="00484FF9"/>
    <w:rsid w:val="004852B8"/>
    <w:rsid w:val="004852CF"/>
    <w:rsid w:val="0048537A"/>
    <w:rsid w:val="0048538E"/>
    <w:rsid w:val="004853D6"/>
    <w:rsid w:val="004854D6"/>
    <w:rsid w:val="0048563A"/>
    <w:rsid w:val="00485A31"/>
    <w:rsid w:val="00485BF7"/>
    <w:rsid w:val="00485D7D"/>
    <w:rsid w:val="00485DDA"/>
    <w:rsid w:val="00486067"/>
    <w:rsid w:val="004862C2"/>
    <w:rsid w:val="004862F2"/>
    <w:rsid w:val="004864F3"/>
    <w:rsid w:val="0048659F"/>
    <w:rsid w:val="004867EC"/>
    <w:rsid w:val="00486E50"/>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0EF6"/>
    <w:rsid w:val="004911B9"/>
    <w:rsid w:val="0049139C"/>
    <w:rsid w:val="00491A6E"/>
    <w:rsid w:val="00491BA6"/>
    <w:rsid w:val="00491D6A"/>
    <w:rsid w:val="00491ECB"/>
    <w:rsid w:val="00491EDD"/>
    <w:rsid w:val="00492325"/>
    <w:rsid w:val="00492425"/>
    <w:rsid w:val="0049242E"/>
    <w:rsid w:val="0049263D"/>
    <w:rsid w:val="004928E2"/>
    <w:rsid w:val="00492B97"/>
    <w:rsid w:val="004931C8"/>
    <w:rsid w:val="004933DF"/>
    <w:rsid w:val="00493C48"/>
    <w:rsid w:val="00493EB1"/>
    <w:rsid w:val="00493EC5"/>
    <w:rsid w:val="00494053"/>
    <w:rsid w:val="0049437F"/>
    <w:rsid w:val="004943A4"/>
    <w:rsid w:val="00494B3C"/>
    <w:rsid w:val="00494C29"/>
    <w:rsid w:val="00494F12"/>
    <w:rsid w:val="004950F8"/>
    <w:rsid w:val="0049530A"/>
    <w:rsid w:val="004955E5"/>
    <w:rsid w:val="00495637"/>
    <w:rsid w:val="004956BF"/>
    <w:rsid w:val="00495730"/>
    <w:rsid w:val="0049588D"/>
    <w:rsid w:val="00495991"/>
    <w:rsid w:val="00495D88"/>
    <w:rsid w:val="00495E6C"/>
    <w:rsid w:val="00496C8A"/>
    <w:rsid w:val="00496D08"/>
    <w:rsid w:val="00496D59"/>
    <w:rsid w:val="00496EB4"/>
    <w:rsid w:val="00496F76"/>
    <w:rsid w:val="00496F9B"/>
    <w:rsid w:val="00497009"/>
    <w:rsid w:val="004973A1"/>
    <w:rsid w:val="00497478"/>
    <w:rsid w:val="004976A7"/>
    <w:rsid w:val="00497974"/>
    <w:rsid w:val="00497B5F"/>
    <w:rsid w:val="00497C07"/>
    <w:rsid w:val="004A005F"/>
    <w:rsid w:val="004A029A"/>
    <w:rsid w:val="004A031A"/>
    <w:rsid w:val="004A0372"/>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1DB2"/>
    <w:rsid w:val="004A204A"/>
    <w:rsid w:val="004A24AE"/>
    <w:rsid w:val="004A24C4"/>
    <w:rsid w:val="004A24D4"/>
    <w:rsid w:val="004A2821"/>
    <w:rsid w:val="004A2837"/>
    <w:rsid w:val="004A2846"/>
    <w:rsid w:val="004A2CEC"/>
    <w:rsid w:val="004A2E64"/>
    <w:rsid w:val="004A30DF"/>
    <w:rsid w:val="004A3151"/>
    <w:rsid w:val="004A3245"/>
    <w:rsid w:val="004A33A5"/>
    <w:rsid w:val="004A3B52"/>
    <w:rsid w:val="004A3E29"/>
    <w:rsid w:val="004A4056"/>
    <w:rsid w:val="004A4102"/>
    <w:rsid w:val="004A4207"/>
    <w:rsid w:val="004A454B"/>
    <w:rsid w:val="004A4D97"/>
    <w:rsid w:val="004A4E16"/>
    <w:rsid w:val="004A5345"/>
    <w:rsid w:val="004A539B"/>
    <w:rsid w:val="004A543E"/>
    <w:rsid w:val="004A56B1"/>
    <w:rsid w:val="004A5951"/>
    <w:rsid w:val="004A61C5"/>
    <w:rsid w:val="004A6206"/>
    <w:rsid w:val="004A6260"/>
    <w:rsid w:val="004A6720"/>
    <w:rsid w:val="004A683C"/>
    <w:rsid w:val="004A6900"/>
    <w:rsid w:val="004A695A"/>
    <w:rsid w:val="004A74B6"/>
    <w:rsid w:val="004A7B1E"/>
    <w:rsid w:val="004A7C67"/>
    <w:rsid w:val="004A7C74"/>
    <w:rsid w:val="004B01DE"/>
    <w:rsid w:val="004B0836"/>
    <w:rsid w:val="004B088E"/>
    <w:rsid w:val="004B0A37"/>
    <w:rsid w:val="004B0C21"/>
    <w:rsid w:val="004B0C5E"/>
    <w:rsid w:val="004B0C67"/>
    <w:rsid w:val="004B113F"/>
    <w:rsid w:val="004B1686"/>
    <w:rsid w:val="004B1829"/>
    <w:rsid w:val="004B1CA9"/>
    <w:rsid w:val="004B1F23"/>
    <w:rsid w:val="004B1F86"/>
    <w:rsid w:val="004B23C3"/>
    <w:rsid w:val="004B25B1"/>
    <w:rsid w:val="004B2758"/>
    <w:rsid w:val="004B2796"/>
    <w:rsid w:val="004B325B"/>
    <w:rsid w:val="004B32E3"/>
    <w:rsid w:val="004B3628"/>
    <w:rsid w:val="004B3646"/>
    <w:rsid w:val="004B36F6"/>
    <w:rsid w:val="004B3753"/>
    <w:rsid w:val="004B37F8"/>
    <w:rsid w:val="004B3ADF"/>
    <w:rsid w:val="004B3CCE"/>
    <w:rsid w:val="004B3CED"/>
    <w:rsid w:val="004B3E3A"/>
    <w:rsid w:val="004B4139"/>
    <w:rsid w:val="004B4241"/>
    <w:rsid w:val="004B4356"/>
    <w:rsid w:val="004B449F"/>
    <w:rsid w:val="004B4B34"/>
    <w:rsid w:val="004B4CCD"/>
    <w:rsid w:val="004B4D20"/>
    <w:rsid w:val="004B4D88"/>
    <w:rsid w:val="004B4F87"/>
    <w:rsid w:val="004B52DA"/>
    <w:rsid w:val="004B5462"/>
    <w:rsid w:val="004B55C6"/>
    <w:rsid w:val="004B57D5"/>
    <w:rsid w:val="004B58AA"/>
    <w:rsid w:val="004B5DAA"/>
    <w:rsid w:val="004B5FE2"/>
    <w:rsid w:val="004B6008"/>
    <w:rsid w:val="004B6441"/>
    <w:rsid w:val="004B64D8"/>
    <w:rsid w:val="004B6549"/>
    <w:rsid w:val="004B6585"/>
    <w:rsid w:val="004B67FF"/>
    <w:rsid w:val="004B69BE"/>
    <w:rsid w:val="004B6B2A"/>
    <w:rsid w:val="004B6B4D"/>
    <w:rsid w:val="004B6CC8"/>
    <w:rsid w:val="004B7109"/>
    <w:rsid w:val="004B72E9"/>
    <w:rsid w:val="004B75B7"/>
    <w:rsid w:val="004B7675"/>
    <w:rsid w:val="004B7689"/>
    <w:rsid w:val="004B779B"/>
    <w:rsid w:val="004B7F4C"/>
    <w:rsid w:val="004C0000"/>
    <w:rsid w:val="004C044D"/>
    <w:rsid w:val="004C04C2"/>
    <w:rsid w:val="004C0582"/>
    <w:rsid w:val="004C071C"/>
    <w:rsid w:val="004C08F5"/>
    <w:rsid w:val="004C0A80"/>
    <w:rsid w:val="004C0D02"/>
    <w:rsid w:val="004C0F8E"/>
    <w:rsid w:val="004C1297"/>
    <w:rsid w:val="004C12AF"/>
    <w:rsid w:val="004C1353"/>
    <w:rsid w:val="004C149D"/>
    <w:rsid w:val="004C1619"/>
    <w:rsid w:val="004C1888"/>
    <w:rsid w:val="004C1A8E"/>
    <w:rsid w:val="004C1D78"/>
    <w:rsid w:val="004C226E"/>
    <w:rsid w:val="004C2286"/>
    <w:rsid w:val="004C25BC"/>
    <w:rsid w:val="004C25D3"/>
    <w:rsid w:val="004C27F8"/>
    <w:rsid w:val="004C2A4F"/>
    <w:rsid w:val="004C2C08"/>
    <w:rsid w:val="004C2D82"/>
    <w:rsid w:val="004C2DF2"/>
    <w:rsid w:val="004C2FC5"/>
    <w:rsid w:val="004C321F"/>
    <w:rsid w:val="004C325A"/>
    <w:rsid w:val="004C352A"/>
    <w:rsid w:val="004C357E"/>
    <w:rsid w:val="004C3617"/>
    <w:rsid w:val="004C3DFB"/>
    <w:rsid w:val="004C3FB5"/>
    <w:rsid w:val="004C437D"/>
    <w:rsid w:val="004C4462"/>
    <w:rsid w:val="004C4476"/>
    <w:rsid w:val="004C4536"/>
    <w:rsid w:val="004C4708"/>
    <w:rsid w:val="004C4BE6"/>
    <w:rsid w:val="004C51BA"/>
    <w:rsid w:val="004C521C"/>
    <w:rsid w:val="004C54BB"/>
    <w:rsid w:val="004C5505"/>
    <w:rsid w:val="004C5B2A"/>
    <w:rsid w:val="004C5BF6"/>
    <w:rsid w:val="004C5BFF"/>
    <w:rsid w:val="004C5C3C"/>
    <w:rsid w:val="004C5D7E"/>
    <w:rsid w:val="004C5DDC"/>
    <w:rsid w:val="004C5F14"/>
    <w:rsid w:val="004C6112"/>
    <w:rsid w:val="004C6A32"/>
    <w:rsid w:val="004C6B3E"/>
    <w:rsid w:val="004C6BD3"/>
    <w:rsid w:val="004C6D1C"/>
    <w:rsid w:val="004C6D37"/>
    <w:rsid w:val="004C712A"/>
    <w:rsid w:val="004C7130"/>
    <w:rsid w:val="004C715C"/>
    <w:rsid w:val="004C7162"/>
    <w:rsid w:val="004C716C"/>
    <w:rsid w:val="004C72C7"/>
    <w:rsid w:val="004C72D1"/>
    <w:rsid w:val="004C73D6"/>
    <w:rsid w:val="004C73ED"/>
    <w:rsid w:val="004C784E"/>
    <w:rsid w:val="004C7862"/>
    <w:rsid w:val="004C7A22"/>
    <w:rsid w:val="004C7B39"/>
    <w:rsid w:val="004C7B7D"/>
    <w:rsid w:val="004C7BB9"/>
    <w:rsid w:val="004C7D2E"/>
    <w:rsid w:val="004D0378"/>
    <w:rsid w:val="004D043A"/>
    <w:rsid w:val="004D07EB"/>
    <w:rsid w:val="004D0802"/>
    <w:rsid w:val="004D1201"/>
    <w:rsid w:val="004D1277"/>
    <w:rsid w:val="004D1286"/>
    <w:rsid w:val="004D1293"/>
    <w:rsid w:val="004D1352"/>
    <w:rsid w:val="004D146C"/>
    <w:rsid w:val="004D174D"/>
    <w:rsid w:val="004D1955"/>
    <w:rsid w:val="004D1990"/>
    <w:rsid w:val="004D1C0F"/>
    <w:rsid w:val="004D1E82"/>
    <w:rsid w:val="004D1FAE"/>
    <w:rsid w:val="004D215B"/>
    <w:rsid w:val="004D229E"/>
    <w:rsid w:val="004D230C"/>
    <w:rsid w:val="004D25F5"/>
    <w:rsid w:val="004D2677"/>
    <w:rsid w:val="004D3189"/>
    <w:rsid w:val="004D328D"/>
    <w:rsid w:val="004D338B"/>
    <w:rsid w:val="004D33FF"/>
    <w:rsid w:val="004D36CC"/>
    <w:rsid w:val="004D3738"/>
    <w:rsid w:val="004D38C3"/>
    <w:rsid w:val="004D3A14"/>
    <w:rsid w:val="004D3A5D"/>
    <w:rsid w:val="004D3C04"/>
    <w:rsid w:val="004D3E1E"/>
    <w:rsid w:val="004D40A3"/>
    <w:rsid w:val="004D41E7"/>
    <w:rsid w:val="004D4263"/>
    <w:rsid w:val="004D44B6"/>
    <w:rsid w:val="004D44F3"/>
    <w:rsid w:val="004D4691"/>
    <w:rsid w:val="004D48DE"/>
    <w:rsid w:val="004D4A9E"/>
    <w:rsid w:val="004D4BFB"/>
    <w:rsid w:val="004D4C53"/>
    <w:rsid w:val="004D4ECC"/>
    <w:rsid w:val="004D4F0D"/>
    <w:rsid w:val="004D5664"/>
    <w:rsid w:val="004D587F"/>
    <w:rsid w:val="004D5F99"/>
    <w:rsid w:val="004D6124"/>
    <w:rsid w:val="004D6336"/>
    <w:rsid w:val="004D6385"/>
    <w:rsid w:val="004D647C"/>
    <w:rsid w:val="004D67CB"/>
    <w:rsid w:val="004D696D"/>
    <w:rsid w:val="004D6ADF"/>
    <w:rsid w:val="004D6BC8"/>
    <w:rsid w:val="004D6C31"/>
    <w:rsid w:val="004D7048"/>
    <w:rsid w:val="004D71A9"/>
    <w:rsid w:val="004D74A5"/>
    <w:rsid w:val="004D7500"/>
    <w:rsid w:val="004D76E1"/>
    <w:rsid w:val="004D7A40"/>
    <w:rsid w:val="004D7BFE"/>
    <w:rsid w:val="004D7D62"/>
    <w:rsid w:val="004D7F52"/>
    <w:rsid w:val="004D7F9F"/>
    <w:rsid w:val="004D7FA8"/>
    <w:rsid w:val="004E066B"/>
    <w:rsid w:val="004E0842"/>
    <w:rsid w:val="004E0A29"/>
    <w:rsid w:val="004E0A99"/>
    <w:rsid w:val="004E1275"/>
    <w:rsid w:val="004E15FB"/>
    <w:rsid w:val="004E1A68"/>
    <w:rsid w:val="004E1BD3"/>
    <w:rsid w:val="004E1C6F"/>
    <w:rsid w:val="004E1D25"/>
    <w:rsid w:val="004E1D44"/>
    <w:rsid w:val="004E1F61"/>
    <w:rsid w:val="004E23E8"/>
    <w:rsid w:val="004E257B"/>
    <w:rsid w:val="004E2756"/>
    <w:rsid w:val="004E2A09"/>
    <w:rsid w:val="004E2AE3"/>
    <w:rsid w:val="004E2BEE"/>
    <w:rsid w:val="004E2C5A"/>
    <w:rsid w:val="004E2E02"/>
    <w:rsid w:val="004E2F05"/>
    <w:rsid w:val="004E302F"/>
    <w:rsid w:val="004E3114"/>
    <w:rsid w:val="004E327B"/>
    <w:rsid w:val="004E333C"/>
    <w:rsid w:val="004E373A"/>
    <w:rsid w:val="004E37A9"/>
    <w:rsid w:val="004E37C7"/>
    <w:rsid w:val="004E38EA"/>
    <w:rsid w:val="004E3E9E"/>
    <w:rsid w:val="004E4299"/>
    <w:rsid w:val="004E43EC"/>
    <w:rsid w:val="004E4779"/>
    <w:rsid w:val="004E489A"/>
    <w:rsid w:val="004E49C5"/>
    <w:rsid w:val="004E4BE1"/>
    <w:rsid w:val="004E4BF9"/>
    <w:rsid w:val="004E4CC0"/>
    <w:rsid w:val="004E514B"/>
    <w:rsid w:val="004E5566"/>
    <w:rsid w:val="004E5599"/>
    <w:rsid w:val="004E5A03"/>
    <w:rsid w:val="004E5AFE"/>
    <w:rsid w:val="004E5C5E"/>
    <w:rsid w:val="004E5CB3"/>
    <w:rsid w:val="004E5D54"/>
    <w:rsid w:val="004E5F15"/>
    <w:rsid w:val="004E5FA6"/>
    <w:rsid w:val="004E619E"/>
    <w:rsid w:val="004E6463"/>
    <w:rsid w:val="004E6729"/>
    <w:rsid w:val="004E6932"/>
    <w:rsid w:val="004E6B21"/>
    <w:rsid w:val="004E6D20"/>
    <w:rsid w:val="004E6E41"/>
    <w:rsid w:val="004E7064"/>
    <w:rsid w:val="004E78C8"/>
    <w:rsid w:val="004E7A03"/>
    <w:rsid w:val="004E7B91"/>
    <w:rsid w:val="004F07EC"/>
    <w:rsid w:val="004F0C90"/>
    <w:rsid w:val="004F0EDA"/>
    <w:rsid w:val="004F11BD"/>
    <w:rsid w:val="004F11C3"/>
    <w:rsid w:val="004F14D5"/>
    <w:rsid w:val="004F1649"/>
    <w:rsid w:val="004F1B94"/>
    <w:rsid w:val="004F1EFD"/>
    <w:rsid w:val="004F213B"/>
    <w:rsid w:val="004F2289"/>
    <w:rsid w:val="004F24B4"/>
    <w:rsid w:val="004F26FA"/>
    <w:rsid w:val="004F2825"/>
    <w:rsid w:val="004F295D"/>
    <w:rsid w:val="004F2C38"/>
    <w:rsid w:val="004F37F0"/>
    <w:rsid w:val="004F3AD9"/>
    <w:rsid w:val="004F3C14"/>
    <w:rsid w:val="004F3C66"/>
    <w:rsid w:val="004F3ECF"/>
    <w:rsid w:val="004F40FA"/>
    <w:rsid w:val="004F419D"/>
    <w:rsid w:val="004F4207"/>
    <w:rsid w:val="004F43FE"/>
    <w:rsid w:val="004F4607"/>
    <w:rsid w:val="004F4823"/>
    <w:rsid w:val="004F4B02"/>
    <w:rsid w:val="004F4EF2"/>
    <w:rsid w:val="004F4FCE"/>
    <w:rsid w:val="004F5053"/>
    <w:rsid w:val="004F533D"/>
    <w:rsid w:val="004F5C78"/>
    <w:rsid w:val="004F5D10"/>
    <w:rsid w:val="004F5F28"/>
    <w:rsid w:val="004F6043"/>
    <w:rsid w:val="004F61B6"/>
    <w:rsid w:val="004F66AD"/>
    <w:rsid w:val="004F6711"/>
    <w:rsid w:val="004F692F"/>
    <w:rsid w:val="004F6BA6"/>
    <w:rsid w:val="004F6E35"/>
    <w:rsid w:val="004F6F63"/>
    <w:rsid w:val="004F74BE"/>
    <w:rsid w:val="004F74E3"/>
    <w:rsid w:val="004F74FC"/>
    <w:rsid w:val="004F78F2"/>
    <w:rsid w:val="004F7B09"/>
    <w:rsid w:val="004F7B85"/>
    <w:rsid w:val="004F7E2D"/>
    <w:rsid w:val="004F7F73"/>
    <w:rsid w:val="005000C1"/>
    <w:rsid w:val="005003DF"/>
    <w:rsid w:val="00500488"/>
    <w:rsid w:val="00500887"/>
    <w:rsid w:val="00500955"/>
    <w:rsid w:val="00500BAB"/>
    <w:rsid w:val="00500D1C"/>
    <w:rsid w:val="00500EBC"/>
    <w:rsid w:val="005011E9"/>
    <w:rsid w:val="005019E7"/>
    <w:rsid w:val="00501D13"/>
    <w:rsid w:val="00502542"/>
    <w:rsid w:val="005028F0"/>
    <w:rsid w:val="00502C79"/>
    <w:rsid w:val="00502DDD"/>
    <w:rsid w:val="005030E4"/>
    <w:rsid w:val="00503BC0"/>
    <w:rsid w:val="00503BE3"/>
    <w:rsid w:val="00503DF7"/>
    <w:rsid w:val="00503E7A"/>
    <w:rsid w:val="0050467A"/>
    <w:rsid w:val="005048BE"/>
    <w:rsid w:val="00504C95"/>
    <w:rsid w:val="00504CFE"/>
    <w:rsid w:val="00504F08"/>
    <w:rsid w:val="005051EB"/>
    <w:rsid w:val="00505386"/>
    <w:rsid w:val="005053AF"/>
    <w:rsid w:val="005056A7"/>
    <w:rsid w:val="00505A3C"/>
    <w:rsid w:val="00505ABA"/>
    <w:rsid w:val="00505B8A"/>
    <w:rsid w:val="00505D13"/>
    <w:rsid w:val="005061BC"/>
    <w:rsid w:val="00506222"/>
    <w:rsid w:val="00506304"/>
    <w:rsid w:val="00506386"/>
    <w:rsid w:val="00506422"/>
    <w:rsid w:val="005066B9"/>
    <w:rsid w:val="005068E4"/>
    <w:rsid w:val="00506944"/>
    <w:rsid w:val="005069B1"/>
    <w:rsid w:val="00506CAE"/>
    <w:rsid w:val="00506E83"/>
    <w:rsid w:val="0050700C"/>
    <w:rsid w:val="005079D3"/>
    <w:rsid w:val="00507AE7"/>
    <w:rsid w:val="00507B00"/>
    <w:rsid w:val="00507B9C"/>
    <w:rsid w:val="00507C6B"/>
    <w:rsid w:val="00507CFD"/>
    <w:rsid w:val="00507D21"/>
    <w:rsid w:val="005100D3"/>
    <w:rsid w:val="005103C2"/>
    <w:rsid w:val="0051085A"/>
    <w:rsid w:val="0051096C"/>
    <w:rsid w:val="00510CA0"/>
    <w:rsid w:val="00510D7E"/>
    <w:rsid w:val="00510DCD"/>
    <w:rsid w:val="00511476"/>
    <w:rsid w:val="00511680"/>
    <w:rsid w:val="00511973"/>
    <w:rsid w:val="00511C2E"/>
    <w:rsid w:val="005120AB"/>
    <w:rsid w:val="0051237D"/>
    <w:rsid w:val="0051239C"/>
    <w:rsid w:val="005123D1"/>
    <w:rsid w:val="005124C0"/>
    <w:rsid w:val="005124F4"/>
    <w:rsid w:val="0051265A"/>
    <w:rsid w:val="005127DE"/>
    <w:rsid w:val="00512ABF"/>
    <w:rsid w:val="00512B80"/>
    <w:rsid w:val="00512B9F"/>
    <w:rsid w:val="00513169"/>
    <w:rsid w:val="00513B3A"/>
    <w:rsid w:val="00513DAE"/>
    <w:rsid w:val="00514344"/>
    <w:rsid w:val="005144F7"/>
    <w:rsid w:val="00514642"/>
    <w:rsid w:val="005146DA"/>
    <w:rsid w:val="00514866"/>
    <w:rsid w:val="00514BBB"/>
    <w:rsid w:val="005151D3"/>
    <w:rsid w:val="005159D3"/>
    <w:rsid w:val="00515AB2"/>
    <w:rsid w:val="00515CB5"/>
    <w:rsid w:val="00515D3A"/>
    <w:rsid w:val="00515D82"/>
    <w:rsid w:val="00515E37"/>
    <w:rsid w:val="00515FF1"/>
    <w:rsid w:val="0051612C"/>
    <w:rsid w:val="005167E8"/>
    <w:rsid w:val="00516B26"/>
    <w:rsid w:val="00516CC1"/>
    <w:rsid w:val="00516DAF"/>
    <w:rsid w:val="00517322"/>
    <w:rsid w:val="00517803"/>
    <w:rsid w:val="005179EC"/>
    <w:rsid w:val="00517A6F"/>
    <w:rsid w:val="00517AAA"/>
    <w:rsid w:val="00517AE9"/>
    <w:rsid w:val="00517E69"/>
    <w:rsid w:val="005207C6"/>
    <w:rsid w:val="005208B6"/>
    <w:rsid w:val="00520A7E"/>
    <w:rsid w:val="00520E44"/>
    <w:rsid w:val="00520E56"/>
    <w:rsid w:val="00520E7A"/>
    <w:rsid w:val="00520FEC"/>
    <w:rsid w:val="005210FE"/>
    <w:rsid w:val="00521335"/>
    <w:rsid w:val="005217AE"/>
    <w:rsid w:val="00521A11"/>
    <w:rsid w:val="00521B57"/>
    <w:rsid w:val="00521E44"/>
    <w:rsid w:val="00521F5F"/>
    <w:rsid w:val="0052205F"/>
    <w:rsid w:val="0052211A"/>
    <w:rsid w:val="005222EA"/>
    <w:rsid w:val="005222F0"/>
    <w:rsid w:val="005223F6"/>
    <w:rsid w:val="00522830"/>
    <w:rsid w:val="00522A15"/>
    <w:rsid w:val="00522A23"/>
    <w:rsid w:val="0052306B"/>
    <w:rsid w:val="00523465"/>
    <w:rsid w:val="0052356C"/>
    <w:rsid w:val="00523601"/>
    <w:rsid w:val="00523667"/>
    <w:rsid w:val="0052367A"/>
    <w:rsid w:val="00523971"/>
    <w:rsid w:val="00523979"/>
    <w:rsid w:val="00523B47"/>
    <w:rsid w:val="00523F8A"/>
    <w:rsid w:val="0052406A"/>
    <w:rsid w:val="00524218"/>
    <w:rsid w:val="005242B4"/>
    <w:rsid w:val="005244F7"/>
    <w:rsid w:val="005246D7"/>
    <w:rsid w:val="00524A43"/>
    <w:rsid w:val="00524D75"/>
    <w:rsid w:val="00524F17"/>
    <w:rsid w:val="005250C1"/>
    <w:rsid w:val="005250FE"/>
    <w:rsid w:val="00525606"/>
    <w:rsid w:val="00525A52"/>
    <w:rsid w:val="00525DD1"/>
    <w:rsid w:val="00525E31"/>
    <w:rsid w:val="00525E5E"/>
    <w:rsid w:val="0052646A"/>
    <w:rsid w:val="00526573"/>
    <w:rsid w:val="00526B13"/>
    <w:rsid w:val="00526BE7"/>
    <w:rsid w:val="00526D84"/>
    <w:rsid w:val="00526E62"/>
    <w:rsid w:val="00526F96"/>
    <w:rsid w:val="0052707B"/>
    <w:rsid w:val="00527219"/>
    <w:rsid w:val="00527277"/>
    <w:rsid w:val="0052760A"/>
    <w:rsid w:val="0052782A"/>
    <w:rsid w:val="00527A78"/>
    <w:rsid w:val="00527CD7"/>
    <w:rsid w:val="00527F51"/>
    <w:rsid w:val="00527F95"/>
    <w:rsid w:val="00530188"/>
    <w:rsid w:val="005302B6"/>
    <w:rsid w:val="005308FD"/>
    <w:rsid w:val="00530E01"/>
    <w:rsid w:val="00531295"/>
    <w:rsid w:val="005314C5"/>
    <w:rsid w:val="005318BE"/>
    <w:rsid w:val="00531B5A"/>
    <w:rsid w:val="005324CE"/>
    <w:rsid w:val="0053251E"/>
    <w:rsid w:val="005327B6"/>
    <w:rsid w:val="005327FA"/>
    <w:rsid w:val="00532855"/>
    <w:rsid w:val="00532DF6"/>
    <w:rsid w:val="00532FC9"/>
    <w:rsid w:val="00532FE9"/>
    <w:rsid w:val="005331CE"/>
    <w:rsid w:val="005333BE"/>
    <w:rsid w:val="0053346F"/>
    <w:rsid w:val="005334D0"/>
    <w:rsid w:val="005336C9"/>
    <w:rsid w:val="005337CF"/>
    <w:rsid w:val="00533877"/>
    <w:rsid w:val="0053484F"/>
    <w:rsid w:val="00534C5F"/>
    <w:rsid w:val="00534D7C"/>
    <w:rsid w:val="00535095"/>
    <w:rsid w:val="0053509D"/>
    <w:rsid w:val="005357F3"/>
    <w:rsid w:val="0053589D"/>
    <w:rsid w:val="00535E13"/>
    <w:rsid w:val="00535E89"/>
    <w:rsid w:val="00535EEA"/>
    <w:rsid w:val="00536162"/>
    <w:rsid w:val="0053650A"/>
    <w:rsid w:val="00536833"/>
    <w:rsid w:val="00536D3E"/>
    <w:rsid w:val="00536ED8"/>
    <w:rsid w:val="00536FE1"/>
    <w:rsid w:val="00537B94"/>
    <w:rsid w:val="00537D53"/>
    <w:rsid w:val="00537DCC"/>
    <w:rsid w:val="00537F2E"/>
    <w:rsid w:val="0054008E"/>
    <w:rsid w:val="00540146"/>
    <w:rsid w:val="00540581"/>
    <w:rsid w:val="00540742"/>
    <w:rsid w:val="00540809"/>
    <w:rsid w:val="005408DE"/>
    <w:rsid w:val="00540ABF"/>
    <w:rsid w:val="00540AD9"/>
    <w:rsid w:val="00540B82"/>
    <w:rsid w:val="00540C16"/>
    <w:rsid w:val="00540E18"/>
    <w:rsid w:val="00541004"/>
    <w:rsid w:val="005410FF"/>
    <w:rsid w:val="005416C1"/>
    <w:rsid w:val="00541839"/>
    <w:rsid w:val="0054207E"/>
    <w:rsid w:val="00542112"/>
    <w:rsid w:val="0054243C"/>
    <w:rsid w:val="005424F6"/>
    <w:rsid w:val="00542508"/>
    <w:rsid w:val="0054257E"/>
    <w:rsid w:val="0054261A"/>
    <w:rsid w:val="0054280A"/>
    <w:rsid w:val="005429F0"/>
    <w:rsid w:val="00542BD7"/>
    <w:rsid w:val="00542FA9"/>
    <w:rsid w:val="00543144"/>
    <w:rsid w:val="0054320A"/>
    <w:rsid w:val="0054356B"/>
    <w:rsid w:val="005438EB"/>
    <w:rsid w:val="00543B8C"/>
    <w:rsid w:val="00543FB3"/>
    <w:rsid w:val="00544264"/>
    <w:rsid w:val="00544791"/>
    <w:rsid w:val="005447DA"/>
    <w:rsid w:val="00544C59"/>
    <w:rsid w:val="00544D26"/>
    <w:rsid w:val="00544D70"/>
    <w:rsid w:val="00544F7A"/>
    <w:rsid w:val="005451F8"/>
    <w:rsid w:val="0054528F"/>
    <w:rsid w:val="005453F6"/>
    <w:rsid w:val="00545421"/>
    <w:rsid w:val="005455CE"/>
    <w:rsid w:val="00545605"/>
    <w:rsid w:val="005458C8"/>
    <w:rsid w:val="005459B7"/>
    <w:rsid w:val="00545D3E"/>
    <w:rsid w:val="00545D8E"/>
    <w:rsid w:val="00545DCA"/>
    <w:rsid w:val="00546298"/>
    <w:rsid w:val="00546330"/>
    <w:rsid w:val="00546510"/>
    <w:rsid w:val="0054660D"/>
    <w:rsid w:val="005468B7"/>
    <w:rsid w:val="00546B00"/>
    <w:rsid w:val="00546BC4"/>
    <w:rsid w:val="00547191"/>
    <w:rsid w:val="005471F8"/>
    <w:rsid w:val="0054733E"/>
    <w:rsid w:val="00547731"/>
    <w:rsid w:val="005478CC"/>
    <w:rsid w:val="00547AAB"/>
    <w:rsid w:val="00547B0A"/>
    <w:rsid w:val="00547FBC"/>
    <w:rsid w:val="00550762"/>
    <w:rsid w:val="00550C0E"/>
    <w:rsid w:val="00550CEA"/>
    <w:rsid w:val="0055101E"/>
    <w:rsid w:val="00551363"/>
    <w:rsid w:val="00551747"/>
    <w:rsid w:val="0055176A"/>
    <w:rsid w:val="00551A93"/>
    <w:rsid w:val="00551AE1"/>
    <w:rsid w:val="00551CD9"/>
    <w:rsid w:val="00551E82"/>
    <w:rsid w:val="00551ED2"/>
    <w:rsid w:val="00551FCA"/>
    <w:rsid w:val="00552298"/>
    <w:rsid w:val="005523BF"/>
    <w:rsid w:val="00552A64"/>
    <w:rsid w:val="00552C6C"/>
    <w:rsid w:val="00552FC4"/>
    <w:rsid w:val="005536FE"/>
    <w:rsid w:val="00553816"/>
    <w:rsid w:val="005539C5"/>
    <w:rsid w:val="00553A31"/>
    <w:rsid w:val="00553AE1"/>
    <w:rsid w:val="00553BBD"/>
    <w:rsid w:val="00553E92"/>
    <w:rsid w:val="005540AB"/>
    <w:rsid w:val="005541F1"/>
    <w:rsid w:val="005547E6"/>
    <w:rsid w:val="00554845"/>
    <w:rsid w:val="005548CE"/>
    <w:rsid w:val="00554B68"/>
    <w:rsid w:val="00554C5E"/>
    <w:rsid w:val="00554F48"/>
    <w:rsid w:val="00554F64"/>
    <w:rsid w:val="0055503E"/>
    <w:rsid w:val="0055522B"/>
    <w:rsid w:val="00555367"/>
    <w:rsid w:val="00555615"/>
    <w:rsid w:val="00555AEF"/>
    <w:rsid w:val="00555DA4"/>
    <w:rsid w:val="00555DBF"/>
    <w:rsid w:val="00555DCA"/>
    <w:rsid w:val="00555E6F"/>
    <w:rsid w:val="00555EBE"/>
    <w:rsid w:val="005560FA"/>
    <w:rsid w:val="00556110"/>
    <w:rsid w:val="005561C7"/>
    <w:rsid w:val="0055637B"/>
    <w:rsid w:val="005565DE"/>
    <w:rsid w:val="00556750"/>
    <w:rsid w:val="00556B23"/>
    <w:rsid w:val="00556F00"/>
    <w:rsid w:val="00556F4D"/>
    <w:rsid w:val="00556FD2"/>
    <w:rsid w:val="00557396"/>
    <w:rsid w:val="00557421"/>
    <w:rsid w:val="00557533"/>
    <w:rsid w:val="005576F7"/>
    <w:rsid w:val="00557798"/>
    <w:rsid w:val="005577D4"/>
    <w:rsid w:val="00557B80"/>
    <w:rsid w:val="00557DB3"/>
    <w:rsid w:val="00560478"/>
    <w:rsid w:val="00560757"/>
    <w:rsid w:val="005608FE"/>
    <w:rsid w:val="00560A3B"/>
    <w:rsid w:val="00560E4B"/>
    <w:rsid w:val="00560F91"/>
    <w:rsid w:val="00561359"/>
    <w:rsid w:val="005615CD"/>
    <w:rsid w:val="0056185E"/>
    <w:rsid w:val="00561E36"/>
    <w:rsid w:val="00561F0D"/>
    <w:rsid w:val="00562B50"/>
    <w:rsid w:val="00562BC7"/>
    <w:rsid w:val="00562E8B"/>
    <w:rsid w:val="00563203"/>
    <w:rsid w:val="005635CD"/>
    <w:rsid w:val="005637B8"/>
    <w:rsid w:val="00563828"/>
    <w:rsid w:val="005638D4"/>
    <w:rsid w:val="00563AD5"/>
    <w:rsid w:val="00563BB8"/>
    <w:rsid w:val="00564055"/>
    <w:rsid w:val="00564083"/>
    <w:rsid w:val="00564095"/>
    <w:rsid w:val="005640DC"/>
    <w:rsid w:val="0056419B"/>
    <w:rsid w:val="0056450D"/>
    <w:rsid w:val="00564818"/>
    <w:rsid w:val="00564BF2"/>
    <w:rsid w:val="00564CCF"/>
    <w:rsid w:val="0056513B"/>
    <w:rsid w:val="005653EF"/>
    <w:rsid w:val="0056545A"/>
    <w:rsid w:val="0056569E"/>
    <w:rsid w:val="00565715"/>
    <w:rsid w:val="00565866"/>
    <w:rsid w:val="00565D9A"/>
    <w:rsid w:val="00565DE4"/>
    <w:rsid w:val="00566058"/>
    <w:rsid w:val="0056640D"/>
    <w:rsid w:val="0056670D"/>
    <w:rsid w:val="00566C7F"/>
    <w:rsid w:val="00566CD3"/>
    <w:rsid w:val="005671F5"/>
    <w:rsid w:val="005672A7"/>
    <w:rsid w:val="00567C4D"/>
    <w:rsid w:val="00567D7E"/>
    <w:rsid w:val="00567DB7"/>
    <w:rsid w:val="00567EF7"/>
    <w:rsid w:val="005700B8"/>
    <w:rsid w:val="00570341"/>
    <w:rsid w:val="00570586"/>
    <w:rsid w:val="00570AFD"/>
    <w:rsid w:val="0057116A"/>
    <w:rsid w:val="0057134F"/>
    <w:rsid w:val="00571613"/>
    <w:rsid w:val="005716C1"/>
    <w:rsid w:val="0057196F"/>
    <w:rsid w:val="005719CC"/>
    <w:rsid w:val="00571A0A"/>
    <w:rsid w:val="00571F60"/>
    <w:rsid w:val="0057217B"/>
    <w:rsid w:val="00572192"/>
    <w:rsid w:val="005725AA"/>
    <w:rsid w:val="00572669"/>
    <w:rsid w:val="00572B8A"/>
    <w:rsid w:val="00572F7F"/>
    <w:rsid w:val="00572FC7"/>
    <w:rsid w:val="005733DB"/>
    <w:rsid w:val="00573546"/>
    <w:rsid w:val="0057369B"/>
    <w:rsid w:val="0057370C"/>
    <w:rsid w:val="0057387C"/>
    <w:rsid w:val="00573A02"/>
    <w:rsid w:val="00573B79"/>
    <w:rsid w:val="00573C07"/>
    <w:rsid w:val="0057486A"/>
    <w:rsid w:val="00574B90"/>
    <w:rsid w:val="00574C5C"/>
    <w:rsid w:val="005754BC"/>
    <w:rsid w:val="00575565"/>
    <w:rsid w:val="00575C2E"/>
    <w:rsid w:val="00575ED0"/>
    <w:rsid w:val="005762E7"/>
    <w:rsid w:val="00576A03"/>
    <w:rsid w:val="00576E0A"/>
    <w:rsid w:val="00577528"/>
    <w:rsid w:val="00577683"/>
    <w:rsid w:val="005777D8"/>
    <w:rsid w:val="00577BE2"/>
    <w:rsid w:val="00577CC5"/>
    <w:rsid w:val="00577E69"/>
    <w:rsid w:val="0058025A"/>
    <w:rsid w:val="0058034C"/>
    <w:rsid w:val="00580A3A"/>
    <w:rsid w:val="00580A65"/>
    <w:rsid w:val="00580B06"/>
    <w:rsid w:val="00580CE5"/>
    <w:rsid w:val="00580D86"/>
    <w:rsid w:val="0058123B"/>
    <w:rsid w:val="005815C0"/>
    <w:rsid w:val="00581610"/>
    <w:rsid w:val="0058165E"/>
    <w:rsid w:val="005818DD"/>
    <w:rsid w:val="00581D3B"/>
    <w:rsid w:val="00581F97"/>
    <w:rsid w:val="005820A9"/>
    <w:rsid w:val="005820FE"/>
    <w:rsid w:val="00582107"/>
    <w:rsid w:val="0058214A"/>
    <w:rsid w:val="005822ED"/>
    <w:rsid w:val="005827A2"/>
    <w:rsid w:val="00582929"/>
    <w:rsid w:val="005829E3"/>
    <w:rsid w:val="00582E84"/>
    <w:rsid w:val="00582EB6"/>
    <w:rsid w:val="00582F95"/>
    <w:rsid w:val="00583248"/>
    <w:rsid w:val="005832A4"/>
    <w:rsid w:val="005833AE"/>
    <w:rsid w:val="0058365B"/>
    <w:rsid w:val="0058368D"/>
    <w:rsid w:val="00583984"/>
    <w:rsid w:val="00583B1B"/>
    <w:rsid w:val="00583C6E"/>
    <w:rsid w:val="00583C8D"/>
    <w:rsid w:val="00583FF2"/>
    <w:rsid w:val="00584021"/>
    <w:rsid w:val="00584181"/>
    <w:rsid w:val="0058436E"/>
    <w:rsid w:val="00584497"/>
    <w:rsid w:val="00584664"/>
    <w:rsid w:val="00584B4C"/>
    <w:rsid w:val="00584CE0"/>
    <w:rsid w:val="00584DD3"/>
    <w:rsid w:val="00584FA6"/>
    <w:rsid w:val="00585245"/>
    <w:rsid w:val="0058528E"/>
    <w:rsid w:val="005852B6"/>
    <w:rsid w:val="00585446"/>
    <w:rsid w:val="00585477"/>
    <w:rsid w:val="00585645"/>
    <w:rsid w:val="005858CA"/>
    <w:rsid w:val="00585B13"/>
    <w:rsid w:val="00585B2D"/>
    <w:rsid w:val="00585C82"/>
    <w:rsid w:val="00585DFB"/>
    <w:rsid w:val="00585EE9"/>
    <w:rsid w:val="0058600D"/>
    <w:rsid w:val="005862B3"/>
    <w:rsid w:val="0058635A"/>
    <w:rsid w:val="005864A9"/>
    <w:rsid w:val="005864AD"/>
    <w:rsid w:val="0058659B"/>
    <w:rsid w:val="005865F7"/>
    <w:rsid w:val="00586601"/>
    <w:rsid w:val="00586B81"/>
    <w:rsid w:val="00586D95"/>
    <w:rsid w:val="005871F5"/>
    <w:rsid w:val="0058736F"/>
    <w:rsid w:val="005873E4"/>
    <w:rsid w:val="00587A0D"/>
    <w:rsid w:val="00587BA5"/>
    <w:rsid w:val="00587F2F"/>
    <w:rsid w:val="00587F45"/>
    <w:rsid w:val="00587F6F"/>
    <w:rsid w:val="00587FC0"/>
    <w:rsid w:val="0059039E"/>
    <w:rsid w:val="005906B0"/>
    <w:rsid w:val="005908AB"/>
    <w:rsid w:val="00591486"/>
    <w:rsid w:val="00591519"/>
    <w:rsid w:val="00591707"/>
    <w:rsid w:val="0059180C"/>
    <w:rsid w:val="005919A6"/>
    <w:rsid w:val="005919C3"/>
    <w:rsid w:val="00591B05"/>
    <w:rsid w:val="00591D45"/>
    <w:rsid w:val="00591EC0"/>
    <w:rsid w:val="0059201D"/>
    <w:rsid w:val="005921A0"/>
    <w:rsid w:val="00592392"/>
    <w:rsid w:val="00592A2A"/>
    <w:rsid w:val="00592E6F"/>
    <w:rsid w:val="00592E9A"/>
    <w:rsid w:val="00593085"/>
    <w:rsid w:val="00593572"/>
    <w:rsid w:val="0059365B"/>
    <w:rsid w:val="00593697"/>
    <w:rsid w:val="005938F9"/>
    <w:rsid w:val="0059391C"/>
    <w:rsid w:val="005939D8"/>
    <w:rsid w:val="00593AF2"/>
    <w:rsid w:val="00593DAB"/>
    <w:rsid w:val="00593F10"/>
    <w:rsid w:val="005942D5"/>
    <w:rsid w:val="0059441F"/>
    <w:rsid w:val="0059457A"/>
    <w:rsid w:val="0059466A"/>
    <w:rsid w:val="0059467B"/>
    <w:rsid w:val="00594752"/>
    <w:rsid w:val="00594832"/>
    <w:rsid w:val="005949A4"/>
    <w:rsid w:val="00594CE2"/>
    <w:rsid w:val="00594D51"/>
    <w:rsid w:val="00594EAC"/>
    <w:rsid w:val="00594EC9"/>
    <w:rsid w:val="005951EE"/>
    <w:rsid w:val="00595542"/>
    <w:rsid w:val="00595F68"/>
    <w:rsid w:val="00595FD3"/>
    <w:rsid w:val="0059610E"/>
    <w:rsid w:val="00596148"/>
    <w:rsid w:val="005961C9"/>
    <w:rsid w:val="005962CE"/>
    <w:rsid w:val="0059630F"/>
    <w:rsid w:val="00596390"/>
    <w:rsid w:val="00596430"/>
    <w:rsid w:val="00596658"/>
    <w:rsid w:val="005969B5"/>
    <w:rsid w:val="00597269"/>
    <w:rsid w:val="005974B8"/>
    <w:rsid w:val="00597509"/>
    <w:rsid w:val="00597709"/>
    <w:rsid w:val="005977D3"/>
    <w:rsid w:val="0059780C"/>
    <w:rsid w:val="00597AF8"/>
    <w:rsid w:val="00597D2B"/>
    <w:rsid w:val="00597E42"/>
    <w:rsid w:val="00597E5D"/>
    <w:rsid w:val="00597ECD"/>
    <w:rsid w:val="005A00CB"/>
    <w:rsid w:val="005A045E"/>
    <w:rsid w:val="005A05C7"/>
    <w:rsid w:val="005A0618"/>
    <w:rsid w:val="005A085B"/>
    <w:rsid w:val="005A0A5D"/>
    <w:rsid w:val="005A0B44"/>
    <w:rsid w:val="005A10DF"/>
    <w:rsid w:val="005A10F6"/>
    <w:rsid w:val="005A129A"/>
    <w:rsid w:val="005A13CB"/>
    <w:rsid w:val="005A147A"/>
    <w:rsid w:val="005A153F"/>
    <w:rsid w:val="005A19BF"/>
    <w:rsid w:val="005A1B02"/>
    <w:rsid w:val="005A1BD0"/>
    <w:rsid w:val="005A1CC0"/>
    <w:rsid w:val="005A2287"/>
    <w:rsid w:val="005A2305"/>
    <w:rsid w:val="005A242D"/>
    <w:rsid w:val="005A2608"/>
    <w:rsid w:val="005A292B"/>
    <w:rsid w:val="005A29EA"/>
    <w:rsid w:val="005A2BA6"/>
    <w:rsid w:val="005A2DD1"/>
    <w:rsid w:val="005A2E5E"/>
    <w:rsid w:val="005A2F1B"/>
    <w:rsid w:val="005A329D"/>
    <w:rsid w:val="005A39BD"/>
    <w:rsid w:val="005A3A56"/>
    <w:rsid w:val="005A3C41"/>
    <w:rsid w:val="005A3EA0"/>
    <w:rsid w:val="005A3F88"/>
    <w:rsid w:val="005A4383"/>
    <w:rsid w:val="005A45FA"/>
    <w:rsid w:val="005A4F86"/>
    <w:rsid w:val="005A4FD3"/>
    <w:rsid w:val="005A5113"/>
    <w:rsid w:val="005A5284"/>
    <w:rsid w:val="005A52E0"/>
    <w:rsid w:val="005A53E9"/>
    <w:rsid w:val="005A5467"/>
    <w:rsid w:val="005A554D"/>
    <w:rsid w:val="005A55F2"/>
    <w:rsid w:val="005A573E"/>
    <w:rsid w:val="005A58BB"/>
    <w:rsid w:val="005A5A4C"/>
    <w:rsid w:val="005A5CD5"/>
    <w:rsid w:val="005A5F9B"/>
    <w:rsid w:val="005A6358"/>
    <w:rsid w:val="005A67E5"/>
    <w:rsid w:val="005A6C35"/>
    <w:rsid w:val="005A6C62"/>
    <w:rsid w:val="005A6E60"/>
    <w:rsid w:val="005A7173"/>
    <w:rsid w:val="005A73CE"/>
    <w:rsid w:val="005A76B1"/>
    <w:rsid w:val="005A76DC"/>
    <w:rsid w:val="005A7C66"/>
    <w:rsid w:val="005B03E7"/>
    <w:rsid w:val="005B072A"/>
    <w:rsid w:val="005B0860"/>
    <w:rsid w:val="005B0879"/>
    <w:rsid w:val="005B0AF1"/>
    <w:rsid w:val="005B0D7B"/>
    <w:rsid w:val="005B192E"/>
    <w:rsid w:val="005B20B3"/>
    <w:rsid w:val="005B21B5"/>
    <w:rsid w:val="005B2775"/>
    <w:rsid w:val="005B2A37"/>
    <w:rsid w:val="005B2DCE"/>
    <w:rsid w:val="005B32B4"/>
    <w:rsid w:val="005B3367"/>
    <w:rsid w:val="005B354A"/>
    <w:rsid w:val="005B379F"/>
    <w:rsid w:val="005B3889"/>
    <w:rsid w:val="005B4117"/>
    <w:rsid w:val="005B4270"/>
    <w:rsid w:val="005B43ED"/>
    <w:rsid w:val="005B4429"/>
    <w:rsid w:val="005B448B"/>
    <w:rsid w:val="005B4743"/>
    <w:rsid w:val="005B4A39"/>
    <w:rsid w:val="005B4E0B"/>
    <w:rsid w:val="005B51E0"/>
    <w:rsid w:val="005B52C0"/>
    <w:rsid w:val="005B542C"/>
    <w:rsid w:val="005B5442"/>
    <w:rsid w:val="005B57EE"/>
    <w:rsid w:val="005B5A24"/>
    <w:rsid w:val="005B5CB0"/>
    <w:rsid w:val="005B5DEC"/>
    <w:rsid w:val="005B5F79"/>
    <w:rsid w:val="005B61FB"/>
    <w:rsid w:val="005B62CF"/>
    <w:rsid w:val="005B681A"/>
    <w:rsid w:val="005B792A"/>
    <w:rsid w:val="005B79D5"/>
    <w:rsid w:val="005B7AC9"/>
    <w:rsid w:val="005B7CBD"/>
    <w:rsid w:val="005B7E13"/>
    <w:rsid w:val="005C0ADE"/>
    <w:rsid w:val="005C0F2F"/>
    <w:rsid w:val="005C0F93"/>
    <w:rsid w:val="005C1017"/>
    <w:rsid w:val="005C10B8"/>
    <w:rsid w:val="005C1262"/>
    <w:rsid w:val="005C142D"/>
    <w:rsid w:val="005C1734"/>
    <w:rsid w:val="005C18C5"/>
    <w:rsid w:val="005C1AD8"/>
    <w:rsid w:val="005C1CAE"/>
    <w:rsid w:val="005C1E31"/>
    <w:rsid w:val="005C21D0"/>
    <w:rsid w:val="005C2867"/>
    <w:rsid w:val="005C29C3"/>
    <w:rsid w:val="005C2AE7"/>
    <w:rsid w:val="005C2BB3"/>
    <w:rsid w:val="005C3084"/>
    <w:rsid w:val="005C30D3"/>
    <w:rsid w:val="005C3A7D"/>
    <w:rsid w:val="005C3C57"/>
    <w:rsid w:val="005C3E10"/>
    <w:rsid w:val="005C3FD8"/>
    <w:rsid w:val="005C3FF1"/>
    <w:rsid w:val="005C40BC"/>
    <w:rsid w:val="005C422D"/>
    <w:rsid w:val="005C44DB"/>
    <w:rsid w:val="005C46B5"/>
    <w:rsid w:val="005C4947"/>
    <w:rsid w:val="005C4CEB"/>
    <w:rsid w:val="005C5273"/>
    <w:rsid w:val="005C5A7D"/>
    <w:rsid w:val="005C5F4D"/>
    <w:rsid w:val="005C6289"/>
    <w:rsid w:val="005C629C"/>
    <w:rsid w:val="005C63E4"/>
    <w:rsid w:val="005C647E"/>
    <w:rsid w:val="005C6579"/>
    <w:rsid w:val="005C6806"/>
    <w:rsid w:val="005C686F"/>
    <w:rsid w:val="005C6972"/>
    <w:rsid w:val="005C69CB"/>
    <w:rsid w:val="005C6C25"/>
    <w:rsid w:val="005C6EA5"/>
    <w:rsid w:val="005C7156"/>
    <w:rsid w:val="005C7249"/>
    <w:rsid w:val="005C7667"/>
    <w:rsid w:val="005C7676"/>
    <w:rsid w:val="005C7721"/>
    <w:rsid w:val="005C77C4"/>
    <w:rsid w:val="005C7858"/>
    <w:rsid w:val="005C79D4"/>
    <w:rsid w:val="005C7BCE"/>
    <w:rsid w:val="005C7CFE"/>
    <w:rsid w:val="005D0052"/>
    <w:rsid w:val="005D0466"/>
    <w:rsid w:val="005D04FD"/>
    <w:rsid w:val="005D0C2B"/>
    <w:rsid w:val="005D0FD0"/>
    <w:rsid w:val="005D10AD"/>
    <w:rsid w:val="005D1853"/>
    <w:rsid w:val="005D1A0F"/>
    <w:rsid w:val="005D1D68"/>
    <w:rsid w:val="005D219D"/>
    <w:rsid w:val="005D21BE"/>
    <w:rsid w:val="005D22A7"/>
    <w:rsid w:val="005D248F"/>
    <w:rsid w:val="005D2925"/>
    <w:rsid w:val="005D2C5C"/>
    <w:rsid w:val="005D2C8D"/>
    <w:rsid w:val="005D3014"/>
    <w:rsid w:val="005D319F"/>
    <w:rsid w:val="005D3239"/>
    <w:rsid w:val="005D3258"/>
    <w:rsid w:val="005D34AA"/>
    <w:rsid w:val="005D3511"/>
    <w:rsid w:val="005D3623"/>
    <w:rsid w:val="005D3660"/>
    <w:rsid w:val="005D3A08"/>
    <w:rsid w:val="005D3B35"/>
    <w:rsid w:val="005D3C11"/>
    <w:rsid w:val="005D3DC4"/>
    <w:rsid w:val="005D3E89"/>
    <w:rsid w:val="005D3E9F"/>
    <w:rsid w:val="005D4398"/>
    <w:rsid w:val="005D4722"/>
    <w:rsid w:val="005D49A8"/>
    <w:rsid w:val="005D4B3E"/>
    <w:rsid w:val="005D4D3F"/>
    <w:rsid w:val="005D4E51"/>
    <w:rsid w:val="005D50E8"/>
    <w:rsid w:val="005D50FF"/>
    <w:rsid w:val="005D53F5"/>
    <w:rsid w:val="005D55F3"/>
    <w:rsid w:val="005D587C"/>
    <w:rsid w:val="005D5960"/>
    <w:rsid w:val="005D5F7D"/>
    <w:rsid w:val="005D6520"/>
    <w:rsid w:val="005D663C"/>
    <w:rsid w:val="005D674C"/>
    <w:rsid w:val="005D6994"/>
    <w:rsid w:val="005D69ED"/>
    <w:rsid w:val="005D6A82"/>
    <w:rsid w:val="005D6C7D"/>
    <w:rsid w:val="005D70EA"/>
    <w:rsid w:val="005D7740"/>
    <w:rsid w:val="005D789D"/>
    <w:rsid w:val="005D7959"/>
    <w:rsid w:val="005D7A61"/>
    <w:rsid w:val="005D7AB3"/>
    <w:rsid w:val="005D7C27"/>
    <w:rsid w:val="005D7C2F"/>
    <w:rsid w:val="005D7DAA"/>
    <w:rsid w:val="005D7F59"/>
    <w:rsid w:val="005E01E0"/>
    <w:rsid w:val="005E02F0"/>
    <w:rsid w:val="005E05A6"/>
    <w:rsid w:val="005E05BF"/>
    <w:rsid w:val="005E0718"/>
    <w:rsid w:val="005E0B1E"/>
    <w:rsid w:val="005E0F82"/>
    <w:rsid w:val="005E1013"/>
    <w:rsid w:val="005E10BA"/>
    <w:rsid w:val="005E118C"/>
    <w:rsid w:val="005E136F"/>
    <w:rsid w:val="005E16BF"/>
    <w:rsid w:val="005E1943"/>
    <w:rsid w:val="005E19B4"/>
    <w:rsid w:val="005E19CD"/>
    <w:rsid w:val="005E1C96"/>
    <w:rsid w:val="005E1E74"/>
    <w:rsid w:val="005E1EE7"/>
    <w:rsid w:val="005E2035"/>
    <w:rsid w:val="005E217C"/>
    <w:rsid w:val="005E2812"/>
    <w:rsid w:val="005E2BCA"/>
    <w:rsid w:val="005E2CB8"/>
    <w:rsid w:val="005E2FC2"/>
    <w:rsid w:val="005E338F"/>
    <w:rsid w:val="005E37AF"/>
    <w:rsid w:val="005E391A"/>
    <w:rsid w:val="005E3956"/>
    <w:rsid w:val="005E3C68"/>
    <w:rsid w:val="005E46A7"/>
    <w:rsid w:val="005E46C2"/>
    <w:rsid w:val="005E49F2"/>
    <w:rsid w:val="005E4B96"/>
    <w:rsid w:val="005E4C17"/>
    <w:rsid w:val="005E4DD4"/>
    <w:rsid w:val="005E4DFA"/>
    <w:rsid w:val="005E4F0B"/>
    <w:rsid w:val="005E513F"/>
    <w:rsid w:val="005E530D"/>
    <w:rsid w:val="005E534E"/>
    <w:rsid w:val="005E5416"/>
    <w:rsid w:val="005E5425"/>
    <w:rsid w:val="005E5587"/>
    <w:rsid w:val="005E567D"/>
    <w:rsid w:val="005E56C7"/>
    <w:rsid w:val="005E56FD"/>
    <w:rsid w:val="005E57F5"/>
    <w:rsid w:val="005E58C3"/>
    <w:rsid w:val="005E597B"/>
    <w:rsid w:val="005E59BB"/>
    <w:rsid w:val="005E5D03"/>
    <w:rsid w:val="005E5E33"/>
    <w:rsid w:val="005E6427"/>
    <w:rsid w:val="005E684F"/>
    <w:rsid w:val="005E68B1"/>
    <w:rsid w:val="005E6A46"/>
    <w:rsid w:val="005E6BCB"/>
    <w:rsid w:val="005E6C9F"/>
    <w:rsid w:val="005E7194"/>
    <w:rsid w:val="005E73C2"/>
    <w:rsid w:val="005E7558"/>
    <w:rsid w:val="005E7A2B"/>
    <w:rsid w:val="005E7A84"/>
    <w:rsid w:val="005E7BD4"/>
    <w:rsid w:val="005E7E5C"/>
    <w:rsid w:val="005F0059"/>
    <w:rsid w:val="005F0277"/>
    <w:rsid w:val="005F038D"/>
    <w:rsid w:val="005F03E6"/>
    <w:rsid w:val="005F0622"/>
    <w:rsid w:val="005F06B3"/>
    <w:rsid w:val="005F0985"/>
    <w:rsid w:val="005F0D56"/>
    <w:rsid w:val="005F0E17"/>
    <w:rsid w:val="005F0F5C"/>
    <w:rsid w:val="005F10D6"/>
    <w:rsid w:val="005F1262"/>
    <w:rsid w:val="005F12FE"/>
    <w:rsid w:val="005F14D1"/>
    <w:rsid w:val="005F15A5"/>
    <w:rsid w:val="005F17BA"/>
    <w:rsid w:val="005F1972"/>
    <w:rsid w:val="005F1B36"/>
    <w:rsid w:val="005F1D41"/>
    <w:rsid w:val="005F1E68"/>
    <w:rsid w:val="005F1EEA"/>
    <w:rsid w:val="005F20B7"/>
    <w:rsid w:val="005F22BC"/>
    <w:rsid w:val="005F2313"/>
    <w:rsid w:val="005F244B"/>
    <w:rsid w:val="005F2549"/>
    <w:rsid w:val="005F264C"/>
    <w:rsid w:val="005F2818"/>
    <w:rsid w:val="005F2A90"/>
    <w:rsid w:val="005F2A9D"/>
    <w:rsid w:val="005F30B5"/>
    <w:rsid w:val="005F3326"/>
    <w:rsid w:val="005F3351"/>
    <w:rsid w:val="005F3440"/>
    <w:rsid w:val="005F351E"/>
    <w:rsid w:val="005F3C08"/>
    <w:rsid w:val="005F3CB3"/>
    <w:rsid w:val="005F3F67"/>
    <w:rsid w:val="005F3F7D"/>
    <w:rsid w:val="005F4045"/>
    <w:rsid w:val="005F4549"/>
    <w:rsid w:val="005F4583"/>
    <w:rsid w:val="005F4804"/>
    <w:rsid w:val="005F4933"/>
    <w:rsid w:val="005F4959"/>
    <w:rsid w:val="005F4CF3"/>
    <w:rsid w:val="005F4D72"/>
    <w:rsid w:val="005F5101"/>
    <w:rsid w:val="005F5231"/>
    <w:rsid w:val="005F53A2"/>
    <w:rsid w:val="005F5A1D"/>
    <w:rsid w:val="005F5DBD"/>
    <w:rsid w:val="005F5E71"/>
    <w:rsid w:val="005F620A"/>
    <w:rsid w:val="005F6489"/>
    <w:rsid w:val="005F655A"/>
    <w:rsid w:val="005F656E"/>
    <w:rsid w:val="005F70FB"/>
    <w:rsid w:val="005F7234"/>
    <w:rsid w:val="005F7468"/>
    <w:rsid w:val="005F74AC"/>
    <w:rsid w:val="005F7566"/>
    <w:rsid w:val="005F767D"/>
    <w:rsid w:val="005F76A4"/>
    <w:rsid w:val="005F779F"/>
    <w:rsid w:val="005F79BE"/>
    <w:rsid w:val="005F7A21"/>
    <w:rsid w:val="005F7CA8"/>
    <w:rsid w:val="005F7FCF"/>
    <w:rsid w:val="00600072"/>
    <w:rsid w:val="006004AF"/>
    <w:rsid w:val="00600960"/>
    <w:rsid w:val="00600E24"/>
    <w:rsid w:val="00600EAD"/>
    <w:rsid w:val="00600EF9"/>
    <w:rsid w:val="006014D7"/>
    <w:rsid w:val="0060150F"/>
    <w:rsid w:val="0060151B"/>
    <w:rsid w:val="00601E1F"/>
    <w:rsid w:val="00601E6A"/>
    <w:rsid w:val="00601E73"/>
    <w:rsid w:val="00601FE3"/>
    <w:rsid w:val="00602081"/>
    <w:rsid w:val="006021E6"/>
    <w:rsid w:val="006023BB"/>
    <w:rsid w:val="0060244F"/>
    <w:rsid w:val="006024B6"/>
    <w:rsid w:val="0060270F"/>
    <w:rsid w:val="00602BE9"/>
    <w:rsid w:val="00603065"/>
    <w:rsid w:val="006032FB"/>
    <w:rsid w:val="0060337C"/>
    <w:rsid w:val="0060339C"/>
    <w:rsid w:val="00603617"/>
    <w:rsid w:val="00603756"/>
    <w:rsid w:val="00603AD7"/>
    <w:rsid w:val="00603D2B"/>
    <w:rsid w:val="00604099"/>
    <w:rsid w:val="006042FB"/>
    <w:rsid w:val="00604502"/>
    <w:rsid w:val="0060466C"/>
    <w:rsid w:val="006046B6"/>
    <w:rsid w:val="00604821"/>
    <w:rsid w:val="006048D6"/>
    <w:rsid w:val="006050F7"/>
    <w:rsid w:val="00605354"/>
    <w:rsid w:val="0060557F"/>
    <w:rsid w:val="0060575A"/>
    <w:rsid w:val="0060578A"/>
    <w:rsid w:val="006059EE"/>
    <w:rsid w:val="00605A36"/>
    <w:rsid w:val="006062DD"/>
    <w:rsid w:val="00606363"/>
    <w:rsid w:val="00606513"/>
    <w:rsid w:val="0060662F"/>
    <w:rsid w:val="00606714"/>
    <w:rsid w:val="006070AE"/>
    <w:rsid w:val="006073C0"/>
    <w:rsid w:val="00607638"/>
    <w:rsid w:val="006076FC"/>
    <w:rsid w:val="00607D16"/>
    <w:rsid w:val="006102C5"/>
    <w:rsid w:val="0061043C"/>
    <w:rsid w:val="00610473"/>
    <w:rsid w:val="00610ADE"/>
    <w:rsid w:val="00610B27"/>
    <w:rsid w:val="00610BFB"/>
    <w:rsid w:val="00610D5B"/>
    <w:rsid w:val="00610D7B"/>
    <w:rsid w:val="00610E2E"/>
    <w:rsid w:val="0061129F"/>
    <w:rsid w:val="00611B2F"/>
    <w:rsid w:val="00611C1C"/>
    <w:rsid w:val="00611E72"/>
    <w:rsid w:val="0061218E"/>
    <w:rsid w:val="006123A2"/>
    <w:rsid w:val="006123BA"/>
    <w:rsid w:val="00612469"/>
    <w:rsid w:val="0061268C"/>
    <w:rsid w:val="00612AA2"/>
    <w:rsid w:val="00612E78"/>
    <w:rsid w:val="00613146"/>
    <w:rsid w:val="006132EC"/>
    <w:rsid w:val="0061345A"/>
    <w:rsid w:val="0061353B"/>
    <w:rsid w:val="00613713"/>
    <w:rsid w:val="00613ACF"/>
    <w:rsid w:val="00613D91"/>
    <w:rsid w:val="00613E2A"/>
    <w:rsid w:val="006141BA"/>
    <w:rsid w:val="00614470"/>
    <w:rsid w:val="00614622"/>
    <w:rsid w:val="00614A23"/>
    <w:rsid w:val="00614A7C"/>
    <w:rsid w:val="00614B75"/>
    <w:rsid w:val="00614D51"/>
    <w:rsid w:val="00614E1E"/>
    <w:rsid w:val="00615908"/>
    <w:rsid w:val="00615BA9"/>
    <w:rsid w:val="00615FCD"/>
    <w:rsid w:val="00616050"/>
    <w:rsid w:val="006162EC"/>
    <w:rsid w:val="0061685D"/>
    <w:rsid w:val="0061696A"/>
    <w:rsid w:val="00616AD2"/>
    <w:rsid w:val="00616BA2"/>
    <w:rsid w:val="00616DDB"/>
    <w:rsid w:val="0061700B"/>
    <w:rsid w:val="00617112"/>
    <w:rsid w:val="00617190"/>
    <w:rsid w:val="006173AF"/>
    <w:rsid w:val="006174E0"/>
    <w:rsid w:val="00617570"/>
    <w:rsid w:val="006175FB"/>
    <w:rsid w:val="006178BC"/>
    <w:rsid w:val="0062038E"/>
    <w:rsid w:val="006205C1"/>
    <w:rsid w:val="00620753"/>
    <w:rsid w:val="00620E6F"/>
    <w:rsid w:val="00621000"/>
    <w:rsid w:val="0062101D"/>
    <w:rsid w:val="0062115E"/>
    <w:rsid w:val="0062138D"/>
    <w:rsid w:val="00621477"/>
    <w:rsid w:val="0062147E"/>
    <w:rsid w:val="0062160C"/>
    <w:rsid w:val="0062180E"/>
    <w:rsid w:val="006218F7"/>
    <w:rsid w:val="00621E5B"/>
    <w:rsid w:val="006220A0"/>
    <w:rsid w:val="00622234"/>
    <w:rsid w:val="006227ED"/>
    <w:rsid w:val="00622832"/>
    <w:rsid w:val="0062293E"/>
    <w:rsid w:val="00622EAE"/>
    <w:rsid w:val="00622FA5"/>
    <w:rsid w:val="006230DF"/>
    <w:rsid w:val="006231B0"/>
    <w:rsid w:val="00623373"/>
    <w:rsid w:val="0062340D"/>
    <w:rsid w:val="00623431"/>
    <w:rsid w:val="00623AE5"/>
    <w:rsid w:val="00623AEA"/>
    <w:rsid w:val="00623C0E"/>
    <w:rsid w:val="00623E97"/>
    <w:rsid w:val="00623F61"/>
    <w:rsid w:val="00623FD3"/>
    <w:rsid w:val="00623FDF"/>
    <w:rsid w:val="00624142"/>
    <w:rsid w:val="0062416F"/>
    <w:rsid w:val="00624553"/>
    <w:rsid w:val="006248E8"/>
    <w:rsid w:val="00624B39"/>
    <w:rsid w:val="00624B58"/>
    <w:rsid w:val="00624BCA"/>
    <w:rsid w:val="00624E83"/>
    <w:rsid w:val="0062523E"/>
    <w:rsid w:val="006252F1"/>
    <w:rsid w:val="00625405"/>
    <w:rsid w:val="00625474"/>
    <w:rsid w:val="006256DB"/>
    <w:rsid w:val="00625743"/>
    <w:rsid w:val="00625749"/>
    <w:rsid w:val="0062576A"/>
    <w:rsid w:val="00625806"/>
    <w:rsid w:val="0062583A"/>
    <w:rsid w:val="00625A38"/>
    <w:rsid w:val="00625B5D"/>
    <w:rsid w:val="00625C0C"/>
    <w:rsid w:val="00625E7C"/>
    <w:rsid w:val="0062606D"/>
    <w:rsid w:val="0062619F"/>
    <w:rsid w:val="0062624E"/>
    <w:rsid w:val="00626274"/>
    <w:rsid w:val="00626564"/>
    <w:rsid w:val="00626661"/>
    <w:rsid w:val="0062676E"/>
    <w:rsid w:val="006267EB"/>
    <w:rsid w:val="00626A13"/>
    <w:rsid w:val="00626B3D"/>
    <w:rsid w:val="00626C53"/>
    <w:rsid w:val="00626CC4"/>
    <w:rsid w:val="00626D59"/>
    <w:rsid w:val="006273BD"/>
    <w:rsid w:val="00627960"/>
    <w:rsid w:val="00627F24"/>
    <w:rsid w:val="00630389"/>
    <w:rsid w:val="0063051C"/>
    <w:rsid w:val="006307AE"/>
    <w:rsid w:val="0063088E"/>
    <w:rsid w:val="006308F9"/>
    <w:rsid w:val="00630B78"/>
    <w:rsid w:val="00630C1F"/>
    <w:rsid w:val="00630FA7"/>
    <w:rsid w:val="00631063"/>
    <w:rsid w:val="00631083"/>
    <w:rsid w:val="006311F7"/>
    <w:rsid w:val="006312FE"/>
    <w:rsid w:val="0063190E"/>
    <w:rsid w:val="00631937"/>
    <w:rsid w:val="00631C9B"/>
    <w:rsid w:val="00631F6C"/>
    <w:rsid w:val="006321DD"/>
    <w:rsid w:val="0063253F"/>
    <w:rsid w:val="006326A8"/>
    <w:rsid w:val="00632960"/>
    <w:rsid w:val="00632AE2"/>
    <w:rsid w:val="00632CD8"/>
    <w:rsid w:val="00632EFB"/>
    <w:rsid w:val="00633085"/>
    <w:rsid w:val="00633132"/>
    <w:rsid w:val="0063328E"/>
    <w:rsid w:val="00633507"/>
    <w:rsid w:val="006337F9"/>
    <w:rsid w:val="0063392E"/>
    <w:rsid w:val="00633AF8"/>
    <w:rsid w:val="00633B8E"/>
    <w:rsid w:val="00633CAB"/>
    <w:rsid w:val="00633E61"/>
    <w:rsid w:val="00633EB3"/>
    <w:rsid w:val="006344D4"/>
    <w:rsid w:val="00634806"/>
    <w:rsid w:val="00634857"/>
    <w:rsid w:val="00634A17"/>
    <w:rsid w:val="00634BD1"/>
    <w:rsid w:val="00634DA7"/>
    <w:rsid w:val="00634E5C"/>
    <w:rsid w:val="00634EDF"/>
    <w:rsid w:val="006352DC"/>
    <w:rsid w:val="0063554F"/>
    <w:rsid w:val="00635564"/>
    <w:rsid w:val="006358AE"/>
    <w:rsid w:val="00635924"/>
    <w:rsid w:val="0063592D"/>
    <w:rsid w:val="00635A83"/>
    <w:rsid w:val="00635B05"/>
    <w:rsid w:val="00635B23"/>
    <w:rsid w:val="00635C54"/>
    <w:rsid w:val="00635D35"/>
    <w:rsid w:val="00635DFA"/>
    <w:rsid w:val="00635E06"/>
    <w:rsid w:val="00635E18"/>
    <w:rsid w:val="00635EA5"/>
    <w:rsid w:val="00635FF3"/>
    <w:rsid w:val="006365C2"/>
    <w:rsid w:val="006366B4"/>
    <w:rsid w:val="00636716"/>
    <w:rsid w:val="00636784"/>
    <w:rsid w:val="006367FE"/>
    <w:rsid w:val="006369BD"/>
    <w:rsid w:val="00636B28"/>
    <w:rsid w:val="00636B5E"/>
    <w:rsid w:val="00636EAC"/>
    <w:rsid w:val="006373E9"/>
    <w:rsid w:val="00637435"/>
    <w:rsid w:val="00637446"/>
    <w:rsid w:val="006374E4"/>
    <w:rsid w:val="00637A86"/>
    <w:rsid w:val="00637C32"/>
    <w:rsid w:val="00637CD9"/>
    <w:rsid w:val="00637D6C"/>
    <w:rsid w:val="006402F2"/>
    <w:rsid w:val="006406AE"/>
    <w:rsid w:val="00640990"/>
    <w:rsid w:val="00640B19"/>
    <w:rsid w:val="00640C2E"/>
    <w:rsid w:val="006412FA"/>
    <w:rsid w:val="00641591"/>
    <w:rsid w:val="006415CF"/>
    <w:rsid w:val="00641707"/>
    <w:rsid w:val="00641761"/>
    <w:rsid w:val="00641A74"/>
    <w:rsid w:val="00641A77"/>
    <w:rsid w:val="00641AC2"/>
    <w:rsid w:val="00641AFB"/>
    <w:rsid w:val="00641C15"/>
    <w:rsid w:val="0064204D"/>
    <w:rsid w:val="0064231F"/>
    <w:rsid w:val="00642525"/>
    <w:rsid w:val="0064296E"/>
    <w:rsid w:val="00642B36"/>
    <w:rsid w:val="00642CD0"/>
    <w:rsid w:val="00642EF5"/>
    <w:rsid w:val="00643283"/>
    <w:rsid w:val="006432C1"/>
    <w:rsid w:val="00643435"/>
    <w:rsid w:val="006436DF"/>
    <w:rsid w:val="00643717"/>
    <w:rsid w:val="0064388E"/>
    <w:rsid w:val="00643AE2"/>
    <w:rsid w:val="00643C94"/>
    <w:rsid w:val="00643CC2"/>
    <w:rsid w:val="00643CD3"/>
    <w:rsid w:val="00643ECF"/>
    <w:rsid w:val="00643FD3"/>
    <w:rsid w:val="006443EF"/>
    <w:rsid w:val="00644BAE"/>
    <w:rsid w:val="00644C82"/>
    <w:rsid w:val="00644E2C"/>
    <w:rsid w:val="006453D5"/>
    <w:rsid w:val="00645E08"/>
    <w:rsid w:val="00645FB6"/>
    <w:rsid w:val="00646054"/>
    <w:rsid w:val="006460BD"/>
    <w:rsid w:val="006461BB"/>
    <w:rsid w:val="006463D9"/>
    <w:rsid w:val="006464C6"/>
    <w:rsid w:val="00646597"/>
    <w:rsid w:val="0064671B"/>
    <w:rsid w:val="00646CC7"/>
    <w:rsid w:val="006473D1"/>
    <w:rsid w:val="00647928"/>
    <w:rsid w:val="00647A65"/>
    <w:rsid w:val="00647ADE"/>
    <w:rsid w:val="00647DB9"/>
    <w:rsid w:val="00647ED0"/>
    <w:rsid w:val="00650105"/>
    <w:rsid w:val="0065046F"/>
    <w:rsid w:val="00650665"/>
    <w:rsid w:val="006508CB"/>
    <w:rsid w:val="00650C11"/>
    <w:rsid w:val="006511E5"/>
    <w:rsid w:val="006515A6"/>
    <w:rsid w:val="006518F1"/>
    <w:rsid w:val="00651FA9"/>
    <w:rsid w:val="00651FC5"/>
    <w:rsid w:val="0065210E"/>
    <w:rsid w:val="006523AD"/>
    <w:rsid w:val="006523C6"/>
    <w:rsid w:val="00652457"/>
    <w:rsid w:val="00652976"/>
    <w:rsid w:val="00652BD8"/>
    <w:rsid w:val="00652C6A"/>
    <w:rsid w:val="00652D75"/>
    <w:rsid w:val="00652DD1"/>
    <w:rsid w:val="00652FA4"/>
    <w:rsid w:val="0065354F"/>
    <w:rsid w:val="00653764"/>
    <w:rsid w:val="00653A6E"/>
    <w:rsid w:val="00653BE7"/>
    <w:rsid w:val="00653F50"/>
    <w:rsid w:val="0065455D"/>
    <w:rsid w:val="006546CC"/>
    <w:rsid w:val="00654A82"/>
    <w:rsid w:val="006551F3"/>
    <w:rsid w:val="00655252"/>
    <w:rsid w:val="0065545C"/>
    <w:rsid w:val="006559C7"/>
    <w:rsid w:val="00655AAA"/>
    <w:rsid w:val="00655EF6"/>
    <w:rsid w:val="00655F01"/>
    <w:rsid w:val="00655F13"/>
    <w:rsid w:val="00656812"/>
    <w:rsid w:val="00656D79"/>
    <w:rsid w:val="00656DFE"/>
    <w:rsid w:val="006570B0"/>
    <w:rsid w:val="0065711D"/>
    <w:rsid w:val="0065719F"/>
    <w:rsid w:val="00657266"/>
    <w:rsid w:val="006574C9"/>
    <w:rsid w:val="0065760B"/>
    <w:rsid w:val="006577CC"/>
    <w:rsid w:val="006578E0"/>
    <w:rsid w:val="00657E0B"/>
    <w:rsid w:val="0066023D"/>
    <w:rsid w:val="00660338"/>
    <w:rsid w:val="00660534"/>
    <w:rsid w:val="00660B04"/>
    <w:rsid w:val="00660B89"/>
    <w:rsid w:val="00660C8A"/>
    <w:rsid w:val="00660DA8"/>
    <w:rsid w:val="00660E04"/>
    <w:rsid w:val="00660E54"/>
    <w:rsid w:val="00660F87"/>
    <w:rsid w:val="00661174"/>
    <w:rsid w:val="0066124A"/>
    <w:rsid w:val="006615BD"/>
    <w:rsid w:val="006617FE"/>
    <w:rsid w:val="00661B8A"/>
    <w:rsid w:val="00661C77"/>
    <w:rsid w:val="006628A8"/>
    <w:rsid w:val="00662900"/>
    <w:rsid w:val="00662A7C"/>
    <w:rsid w:val="00663237"/>
    <w:rsid w:val="006632F0"/>
    <w:rsid w:val="00663597"/>
    <w:rsid w:val="00663606"/>
    <w:rsid w:val="0066363C"/>
    <w:rsid w:val="00663D65"/>
    <w:rsid w:val="00663DAF"/>
    <w:rsid w:val="00663DFF"/>
    <w:rsid w:val="00663E5B"/>
    <w:rsid w:val="00663E64"/>
    <w:rsid w:val="0066439C"/>
    <w:rsid w:val="006644C2"/>
    <w:rsid w:val="00664523"/>
    <w:rsid w:val="00664DBB"/>
    <w:rsid w:val="0066513F"/>
    <w:rsid w:val="00665279"/>
    <w:rsid w:val="006654AF"/>
    <w:rsid w:val="0066565F"/>
    <w:rsid w:val="00665702"/>
    <w:rsid w:val="00665742"/>
    <w:rsid w:val="006658DA"/>
    <w:rsid w:val="00665CB1"/>
    <w:rsid w:val="00665D5D"/>
    <w:rsid w:val="006660B3"/>
    <w:rsid w:val="006666FD"/>
    <w:rsid w:val="00666D03"/>
    <w:rsid w:val="00666E0F"/>
    <w:rsid w:val="00666F77"/>
    <w:rsid w:val="006670FD"/>
    <w:rsid w:val="00667588"/>
    <w:rsid w:val="00667671"/>
    <w:rsid w:val="006678FB"/>
    <w:rsid w:val="00667EAC"/>
    <w:rsid w:val="00670351"/>
    <w:rsid w:val="0067040E"/>
    <w:rsid w:val="006705E2"/>
    <w:rsid w:val="0067070E"/>
    <w:rsid w:val="006709A8"/>
    <w:rsid w:val="00670A17"/>
    <w:rsid w:val="00670A29"/>
    <w:rsid w:val="00670C61"/>
    <w:rsid w:val="00671069"/>
    <w:rsid w:val="006713F8"/>
    <w:rsid w:val="006717A5"/>
    <w:rsid w:val="00671A47"/>
    <w:rsid w:val="00671A49"/>
    <w:rsid w:val="00671A4A"/>
    <w:rsid w:val="00671B73"/>
    <w:rsid w:val="00671D0F"/>
    <w:rsid w:val="00671D15"/>
    <w:rsid w:val="006722CC"/>
    <w:rsid w:val="006722D8"/>
    <w:rsid w:val="0067240C"/>
    <w:rsid w:val="00672444"/>
    <w:rsid w:val="006724D8"/>
    <w:rsid w:val="006726EE"/>
    <w:rsid w:val="00672A82"/>
    <w:rsid w:val="00672A85"/>
    <w:rsid w:val="00672E64"/>
    <w:rsid w:val="00672F0E"/>
    <w:rsid w:val="00673193"/>
    <w:rsid w:val="006731A0"/>
    <w:rsid w:val="00673582"/>
    <w:rsid w:val="006737A5"/>
    <w:rsid w:val="00673FF1"/>
    <w:rsid w:val="00674206"/>
    <w:rsid w:val="006744D9"/>
    <w:rsid w:val="00674DBA"/>
    <w:rsid w:val="00675043"/>
    <w:rsid w:val="00675407"/>
    <w:rsid w:val="006758D1"/>
    <w:rsid w:val="006758FD"/>
    <w:rsid w:val="00675A06"/>
    <w:rsid w:val="00675B32"/>
    <w:rsid w:val="00675BB3"/>
    <w:rsid w:val="00675BE9"/>
    <w:rsid w:val="00675F37"/>
    <w:rsid w:val="00675F91"/>
    <w:rsid w:val="00675FCE"/>
    <w:rsid w:val="00675FE2"/>
    <w:rsid w:val="00676146"/>
    <w:rsid w:val="006763AD"/>
    <w:rsid w:val="0067642D"/>
    <w:rsid w:val="00676509"/>
    <w:rsid w:val="006765E2"/>
    <w:rsid w:val="006767DB"/>
    <w:rsid w:val="00676AED"/>
    <w:rsid w:val="006771D9"/>
    <w:rsid w:val="00677599"/>
    <w:rsid w:val="00677626"/>
    <w:rsid w:val="006776AA"/>
    <w:rsid w:val="006777DD"/>
    <w:rsid w:val="0067795E"/>
    <w:rsid w:val="00677A70"/>
    <w:rsid w:val="00677FB7"/>
    <w:rsid w:val="006801CF"/>
    <w:rsid w:val="006802CB"/>
    <w:rsid w:val="006804C1"/>
    <w:rsid w:val="00680629"/>
    <w:rsid w:val="00680720"/>
    <w:rsid w:val="00680887"/>
    <w:rsid w:val="0068096E"/>
    <w:rsid w:val="006809F7"/>
    <w:rsid w:val="00680B27"/>
    <w:rsid w:val="00680EDF"/>
    <w:rsid w:val="00680F82"/>
    <w:rsid w:val="00681250"/>
    <w:rsid w:val="006812E4"/>
    <w:rsid w:val="00681359"/>
    <w:rsid w:val="006816AA"/>
    <w:rsid w:val="00681820"/>
    <w:rsid w:val="00681853"/>
    <w:rsid w:val="00681B13"/>
    <w:rsid w:val="00681B28"/>
    <w:rsid w:val="00681D23"/>
    <w:rsid w:val="00682099"/>
    <w:rsid w:val="00682652"/>
    <w:rsid w:val="00682B05"/>
    <w:rsid w:val="00682C79"/>
    <w:rsid w:val="00682D18"/>
    <w:rsid w:val="00682D79"/>
    <w:rsid w:val="00682E09"/>
    <w:rsid w:val="00682E97"/>
    <w:rsid w:val="00683306"/>
    <w:rsid w:val="0068330C"/>
    <w:rsid w:val="0068337E"/>
    <w:rsid w:val="00683713"/>
    <w:rsid w:val="006837C6"/>
    <w:rsid w:val="00683AC2"/>
    <w:rsid w:val="00683F7E"/>
    <w:rsid w:val="00684003"/>
    <w:rsid w:val="006842FF"/>
    <w:rsid w:val="006843AF"/>
    <w:rsid w:val="00684669"/>
    <w:rsid w:val="00684731"/>
    <w:rsid w:val="00684860"/>
    <w:rsid w:val="00684CED"/>
    <w:rsid w:val="00685270"/>
    <w:rsid w:val="006853CF"/>
    <w:rsid w:val="00685400"/>
    <w:rsid w:val="00685537"/>
    <w:rsid w:val="00685AB6"/>
    <w:rsid w:val="00686273"/>
    <w:rsid w:val="00686460"/>
    <w:rsid w:val="006866C0"/>
    <w:rsid w:val="006866EF"/>
    <w:rsid w:val="00686E5B"/>
    <w:rsid w:val="00686E9E"/>
    <w:rsid w:val="00687024"/>
    <w:rsid w:val="006870D0"/>
    <w:rsid w:val="0068735B"/>
    <w:rsid w:val="00687397"/>
    <w:rsid w:val="006875D5"/>
    <w:rsid w:val="006876E1"/>
    <w:rsid w:val="0068787F"/>
    <w:rsid w:val="00687CE3"/>
    <w:rsid w:val="00687D23"/>
    <w:rsid w:val="00687D72"/>
    <w:rsid w:val="00687F75"/>
    <w:rsid w:val="00687FF9"/>
    <w:rsid w:val="0069034F"/>
    <w:rsid w:val="006909BD"/>
    <w:rsid w:val="00690C3C"/>
    <w:rsid w:val="00690C6D"/>
    <w:rsid w:val="00690DA5"/>
    <w:rsid w:val="00690EFB"/>
    <w:rsid w:val="00691240"/>
    <w:rsid w:val="0069127B"/>
    <w:rsid w:val="00691309"/>
    <w:rsid w:val="006913F1"/>
    <w:rsid w:val="006915D3"/>
    <w:rsid w:val="006916F8"/>
    <w:rsid w:val="00691827"/>
    <w:rsid w:val="006918EA"/>
    <w:rsid w:val="006919DF"/>
    <w:rsid w:val="00691AEC"/>
    <w:rsid w:val="00691D31"/>
    <w:rsid w:val="006923B0"/>
    <w:rsid w:val="006924C8"/>
    <w:rsid w:val="0069257A"/>
    <w:rsid w:val="006925B3"/>
    <w:rsid w:val="0069271B"/>
    <w:rsid w:val="00692967"/>
    <w:rsid w:val="00692A4D"/>
    <w:rsid w:val="00692E62"/>
    <w:rsid w:val="00693165"/>
    <w:rsid w:val="00693469"/>
    <w:rsid w:val="006937D5"/>
    <w:rsid w:val="006939FD"/>
    <w:rsid w:val="00693A4B"/>
    <w:rsid w:val="00693C82"/>
    <w:rsid w:val="00693DE0"/>
    <w:rsid w:val="00693E97"/>
    <w:rsid w:val="00693F7B"/>
    <w:rsid w:val="00694293"/>
    <w:rsid w:val="00694358"/>
    <w:rsid w:val="006947F0"/>
    <w:rsid w:val="006949C6"/>
    <w:rsid w:val="00694A11"/>
    <w:rsid w:val="00694A90"/>
    <w:rsid w:val="00694AC6"/>
    <w:rsid w:val="00694AFD"/>
    <w:rsid w:val="00694BAD"/>
    <w:rsid w:val="00694FAF"/>
    <w:rsid w:val="00694FCB"/>
    <w:rsid w:val="00695815"/>
    <w:rsid w:val="00695B1D"/>
    <w:rsid w:val="00695B4C"/>
    <w:rsid w:val="00695D19"/>
    <w:rsid w:val="00695D76"/>
    <w:rsid w:val="00695E49"/>
    <w:rsid w:val="006960B0"/>
    <w:rsid w:val="0069625F"/>
    <w:rsid w:val="00696949"/>
    <w:rsid w:val="0069697C"/>
    <w:rsid w:val="00696988"/>
    <w:rsid w:val="00696C3B"/>
    <w:rsid w:val="00696D35"/>
    <w:rsid w:val="006970D6"/>
    <w:rsid w:val="00697217"/>
    <w:rsid w:val="00697273"/>
    <w:rsid w:val="006972CA"/>
    <w:rsid w:val="0069751D"/>
    <w:rsid w:val="00697786"/>
    <w:rsid w:val="00697953"/>
    <w:rsid w:val="006979FD"/>
    <w:rsid w:val="00697A58"/>
    <w:rsid w:val="00697BB9"/>
    <w:rsid w:val="00697D74"/>
    <w:rsid w:val="006A0187"/>
    <w:rsid w:val="006A0382"/>
    <w:rsid w:val="006A0860"/>
    <w:rsid w:val="006A0FC3"/>
    <w:rsid w:val="006A10F5"/>
    <w:rsid w:val="006A111F"/>
    <w:rsid w:val="006A116F"/>
    <w:rsid w:val="006A12DE"/>
    <w:rsid w:val="006A1679"/>
    <w:rsid w:val="006A194F"/>
    <w:rsid w:val="006A1D7C"/>
    <w:rsid w:val="006A1DC3"/>
    <w:rsid w:val="006A1FA7"/>
    <w:rsid w:val="006A20BD"/>
    <w:rsid w:val="006A21C0"/>
    <w:rsid w:val="006A2474"/>
    <w:rsid w:val="006A26A1"/>
    <w:rsid w:val="006A2708"/>
    <w:rsid w:val="006A2793"/>
    <w:rsid w:val="006A28BE"/>
    <w:rsid w:val="006A2A97"/>
    <w:rsid w:val="006A2E0D"/>
    <w:rsid w:val="006A2F1A"/>
    <w:rsid w:val="006A33D1"/>
    <w:rsid w:val="006A3573"/>
    <w:rsid w:val="006A37B1"/>
    <w:rsid w:val="006A37EB"/>
    <w:rsid w:val="006A392E"/>
    <w:rsid w:val="006A3C77"/>
    <w:rsid w:val="006A3ED6"/>
    <w:rsid w:val="006A4696"/>
    <w:rsid w:val="006A48E3"/>
    <w:rsid w:val="006A49EB"/>
    <w:rsid w:val="006A4BD1"/>
    <w:rsid w:val="006A4C02"/>
    <w:rsid w:val="006A4DAA"/>
    <w:rsid w:val="006A4DF1"/>
    <w:rsid w:val="006A4FF4"/>
    <w:rsid w:val="006A5235"/>
    <w:rsid w:val="006A545C"/>
    <w:rsid w:val="006A5467"/>
    <w:rsid w:val="006A549A"/>
    <w:rsid w:val="006A5D49"/>
    <w:rsid w:val="006A64C8"/>
    <w:rsid w:val="006A64F9"/>
    <w:rsid w:val="006A681B"/>
    <w:rsid w:val="006A689B"/>
    <w:rsid w:val="006A6A94"/>
    <w:rsid w:val="006A6B7C"/>
    <w:rsid w:val="006A71AF"/>
    <w:rsid w:val="006A7EBF"/>
    <w:rsid w:val="006B0041"/>
    <w:rsid w:val="006B0098"/>
    <w:rsid w:val="006B00E8"/>
    <w:rsid w:val="006B0113"/>
    <w:rsid w:val="006B02E7"/>
    <w:rsid w:val="006B03AA"/>
    <w:rsid w:val="006B0694"/>
    <w:rsid w:val="006B083A"/>
    <w:rsid w:val="006B0935"/>
    <w:rsid w:val="006B0DBB"/>
    <w:rsid w:val="006B0F01"/>
    <w:rsid w:val="006B19ED"/>
    <w:rsid w:val="006B1C59"/>
    <w:rsid w:val="006B1F77"/>
    <w:rsid w:val="006B22E9"/>
    <w:rsid w:val="006B29C7"/>
    <w:rsid w:val="006B2AD2"/>
    <w:rsid w:val="006B2F0D"/>
    <w:rsid w:val="006B3658"/>
    <w:rsid w:val="006B3A08"/>
    <w:rsid w:val="006B3CCF"/>
    <w:rsid w:val="006B3E16"/>
    <w:rsid w:val="006B411C"/>
    <w:rsid w:val="006B4331"/>
    <w:rsid w:val="006B470D"/>
    <w:rsid w:val="006B49F6"/>
    <w:rsid w:val="006B49FE"/>
    <w:rsid w:val="006B5443"/>
    <w:rsid w:val="006B54B5"/>
    <w:rsid w:val="006B560D"/>
    <w:rsid w:val="006B568C"/>
    <w:rsid w:val="006B56B5"/>
    <w:rsid w:val="006B5806"/>
    <w:rsid w:val="006B59E2"/>
    <w:rsid w:val="006B5A74"/>
    <w:rsid w:val="006B5C12"/>
    <w:rsid w:val="006B5DD2"/>
    <w:rsid w:val="006B5E4A"/>
    <w:rsid w:val="006B5FD8"/>
    <w:rsid w:val="006B657E"/>
    <w:rsid w:val="006B6699"/>
    <w:rsid w:val="006B6B42"/>
    <w:rsid w:val="006B6DAA"/>
    <w:rsid w:val="006B700B"/>
    <w:rsid w:val="006B700E"/>
    <w:rsid w:val="006B7132"/>
    <w:rsid w:val="006B7163"/>
    <w:rsid w:val="006B763A"/>
    <w:rsid w:val="006B76B5"/>
    <w:rsid w:val="006B77EA"/>
    <w:rsid w:val="006B77EF"/>
    <w:rsid w:val="006B79C5"/>
    <w:rsid w:val="006B7D70"/>
    <w:rsid w:val="006C00BC"/>
    <w:rsid w:val="006C0349"/>
    <w:rsid w:val="006C0397"/>
    <w:rsid w:val="006C054C"/>
    <w:rsid w:val="006C0666"/>
    <w:rsid w:val="006C0A29"/>
    <w:rsid w:val="006C0A93"/>
    <w:rsid w:val="006C0CAC"/>
    <w:rsid w:val="006C0FCB"/>
    <w:rsid w:val="006C1574"/>
    <w:rsid w:val="006C1740"/>
    <w:rsid w:val="006C1872"/>
    <w:rsid w:val="006C18B7"/>
    <w:rsid w:val="006C19D1"/>
    <w:rsid w:val="006C19E7"/>
    <w:rsid w:val="006C1FC3"/>
    <w:rsid w:val="006C2541"/>
    <w:rsid w:val="006C25A5"/>
    <w:rsid w:val="006C2722"/>
    <w:rsid w:val="006C294A"/>
    <w:rsid w:val="006C29E2"/>
    <w:rsid w:val="006C2BC5"/>
    <w:rsid w:val="006C2C1C"/>
    <w:rsid w:val="006C2C60"/>
    <w:rsid w:val="006C2C82"/>
    <w:rsid w:val="006C2FBD"/>
    <w:rsid w:val="006C2FD5"/>
    <w:rsid w:val="006C30E3"/>
    <w:rsid w:val="006C34FF"/>
    <w:rsid w:val="006C3567"/>
    <w:rsid w:val="006C3671"/>
    <w:rsid w:val="006C3870"/>
    <w:rsid w:val="006C3BAB"/>
    <w:rsid w:val="006C3C38"/>
    <w:rsid w:val="006C3CE7"/>
    <w:rsid w:val="006C3E1E"/>
    <w:rsid w:val="006C3FD0"/>
    <w:rsid w:val="006C404E"/>
    <w:rsid w:val="006C423A"/>
    <w:rsid w:val="006C4250"/>
    <w:rsid w:val="006C42EB"/>
    <w:rsid w:val="006C43D4"/>
    <w:rsid w:val="006C446D"/>
    <w:rsid w:val="006C44DF"/>
    <w:rsid w:val="006C469E"/>
    <w:rsid w:val="006C48DA"/>
    <w:rsid w:val="006C493B"/>
    <w:rsid w:val="006C4972"/>
    <w:rsid w:val="006C4B91"/>
    <w:rsid w:val="006C4D28"/>
    <w:rsid w:val="006C4FC8"/>
    <w:rsid w:val="006C501B"/>
    <w:rsid w:val="006C51EC"/>
    <w:rsid w:val="006C53A4"/>
    <w:rsid w:val="006C58F9"/>
    <w:rsid w:val="006C5915"/>
    <w:rsid w:val="006C597F"/>
    <w:rsid w:val="006C5A1D"/>
    <w:rsid w:val="006C5C1F"/>
    <w:rsid w:val="006C5F21"/>
    <w:rsid w:val="006C6300"/>
    <w:rsid w:val="006C67DB"/>
    <w:rsid w:val="006C6A71"/>
    <w:rsid w:val="006C6AB8"/>
    <w:rsid w:val="006C6CCB"/>
    <w:rsid w:val="006C6E72"/>
    <w:rsid w:val="006C7168"/>
    <w:rsid w:val="006C73A0"/>
    <w:rsid w:val="006C757A"/>
    <w:rsid w:val="006C7711"/>
    <w:rsid w:val="006C799A"/>
    <w:rsid w:val="006C7C5A"/>
    <w:rsid w:val="006C7E8B"/>
    <w:rsid w:val="006D01E1"/>
    <w:rsid w:val="006D0380"/>
    <w:rsid w:val="006D068A"/>
    <w:rsid w:val="006D0725"/>
    <w:rsid w:val="006D0E98"/>
    <w:rsid w:val="006D10A8"/>
    <w:rsid w:val="006D10B8"/>
    <w:rsid w:val="006D1246"/>
    <w:rsid w:val="006D218D"/>
    <w:rsid w:val="006D23AD"/>
    <w:rsid w:val="006D243B"/>
    <w:rsid w:val="006D24D4"/>
    <w:rsid w:val="006D26B6"/>
    <w:rsid w:val="006D2840"/>
    <w:rsid w:val="006D29E7"/>
    <w:rsid w:val="006D30EF"/>
    <w:rsid w:val="006D3255"/>
    <w:rsid w:val="006D32FB"/>
    <w:rsid w:val="006D342F"/>
    <w:rsid w:val="006D34DA"/>
    <w:rsid w:val="006D3560"/>
    <w:rsid w:val="006D36F8"/>
    <w:rsid w:val="006D37A3"/>
    <w:rsid w:val="006D385D"/>
    <w:rsid w:val="006D39E1"/>
    <w:rsid w:val="006D3CF0"/>
    <w:rsid w:val="006D3D0F"/>
    <w:rsid w:val="006D3F57"/>
    <w:rsid w:val="006D4032"/>
    <w:rsid w:val="006D4044"/>
    <w:rsid w:val="006D427C"/>
    <w:rsid w:val="006D4469"/>
    <w:rsid w:val="006D4736"/>
    <w:rsid w:val="006D4813"/>
    <w:rsid w:val="006D48E2"/>
    <w:rsid w:val="006D4A70"/>
    <w:rsid w:val="006D4E84"/>
    <w:rsid w:val="006D50C3"/>
    <w:rsid w:val="006D51F4"/>
    <w:rsid w:val="006D5362"/>
    <w:rsid w:val="006D5612"/>
    <w:rsid w:val="006D573B"/>
    <w:rsid w:val="006D5BAA"/>
    <w:rsid w:val="006D63DD"/>
    <w:rsid w:val="006D6427"/>
    <w:rsid w:val="006D684C"/>
    <w:rsid w:val="006D6A8A"/>
    <w:rsid w:val="006D6DC1"/>
    <w:rsid w:val="006D6DF9"/>
    <w:rsid w:val="006D701D"/>
    <w:rsid w:val="006D7134"/>
    <w:rsid w:val="006D739C"/>
    <w:rsid w:val="006D7740"/>
    <w:rsid w:val="006D7D98"/>
    <w:rsid w:val="006D7EAD"/>
    <w:rsid w:val="006E006D"/>
    <w:rsid w:val="006E0370"/>
    <w:rsid w:val="006E04FE"/>
    <w:rsid w:val="006E0D3E"/>
    <w:rsid w:val="006E0E9E"/>
    <w:rsid w:val="006E1350"/>
    <w:rsid w:val="006E15B2"/>
    <w:rsid w:val="006E198F"/>
    <w:rsid w:val="006E1B28"/>
    <w:rsid w:val="006E1C30"/>
    <w:rsid w:val="006E1CFD"/>
    <w:rsid w:val="006E1D6C"/>
    <w:rsid w:val="006E1E83"/>
    <w:rsid w:val="006E224E"/>
    <w:rsid w:val="006E249F"/>
    <w:rsid w:val="006E24B4"/>
    <w:rsid w:val="006E2795"/>
    <w:rsid w:val="006E2B0D"/>
    <w:rsid w:val="006E2C99"/>
    <w:rsid w:val="006E2E6B"/>
    <w:rsid w:val="006E2FEA"/>
    <w:rsid w:val="006E3165"/>
    <w:rsid w:val="006E32E1"/>
    <w:rsid w:val="006E355D"/>
    <w:rsid w:val="006E3617"/>
    <w:rsid w:val="006E367B"/>
    <w:rsid w:val="006E36FB"/>
    <w:rsid w:val="006E37D5"/>
    <w:rsid w:val="006E380C"/>
    <w:rsid w:val="006E40DB"/>
    <w:rsid w:val="006E4356"/>
    <w:rsid w:val="006E46D0"/>
    <w:rsid w:val="006E4798"/>
    <w:rsid w:val="006E4840"/>
    <w:rsid w:val="006E4978"/>
    <w:rsid w:val="006E4999"/>
    <w:rsid w:val="006E4AA7"/>
    <w:rsid w:val="006E52D0"/>
    <w:rsid w:val="006E594D"/>
    <w:rsid w:val="006E5F24"/>
    <w:rsid w:val="006E5F36"/>
    <w:rsid w:val="006E639B"/>
    <w:rsid w:val="006E63E9"/>
    <w:rsid w:val="006E6496"/>
    <w:rsid w:val="006E688B"/>
    <w:rsid w:val="006E6A39"/>
    <w:rsid w:val="006E6AAF"/>
    <w:rsid w:val="006E6F51"/>
    <w:rsid w:val="006E7139"/>
    <w:rsid w:val="006E737F"/>
    <w:rsid w:val="006E74F8"/>
    <w:rsid w:val="006E778F"/>
    <w:rsid w:val="006E7859"/>
    <w:rsid w:val="006E78B0"/>
    <w:rsid w:val="006E7A5F"/>
    <w:rsid w:val="006E7FAD"/>
    <w:rsid w:val="006F0016"/>
    <w:rsid w:val="006F0366"/>
    <w:rsid w:val="006F043E"/>
    <w:rsid w:val="006F05A6"/>
    <w:rsid w:val="006F0ACE"/>
    <w:rsid w:val="006F0B99"/>
    <w:rsid w:val="006F119E"/>
    <w:rsid w:val="006F1462"/>
    <w:rsid w:val="006F1525"/>
    <w:rsid w:val="006F1535"/>
    <w:rsid w:val="006F1573"/>
    <w:rsid w:val="006F15CA"/>
    <w:rsid w:val="006F18C9"/>
    <w:rsid w:val="006F209B"/>
    <w:rsid w:val="006F22C2"/>
    <w:rsid w:val="006F23C7"/>
    <w:rsid w:val="006F23CB"/>
    <w:rsid w:val="006F25EF"/>
    <w:rsid w:val="006F2865"/>
    <w:rsid w:val="006F28D1"/>
    <w:rsid w:val="006F2917"/>
    <w:rsid w:val="006F2AF9"/>
    <w:rsid w:val="006F2B51"/>
    <w:rsid w:val="006F2C94"/>
    <w:rsid w:val="006F31DD"/>
    <w:rsid w:val="006F3228"/>
    <w:rsid w:val="006F33B2"/>
    <w:rsid w:val="006F3DD0"/>
    <w:rsid w:val="006F3E78"/>
    <w:rsid w:val="006F3F09"/>
    <w:rsid w:val="006F400A"/>
    <w:rsid w:val="006F43B5"/>
    <w:rsid w:val="006F450F"/>
    <w:rsid w:val="006F4641"/>
    <w:rsid w:val="006F4742"/>
    <w:rsid w:val="006F490C"/>
    <w:rsid w:val="006F4AA6"/>
    <w:rsid w:val="006F4DBC"/>
    <w:rsid w:val="006F4EFC"/>
    <w:rsid w:val="006F4F21"/>
    <w:rsid w:val="006F52D8"/>
    <w:rsid w:val="006F55ED"/>
    <w:rsid w:val="006F5A2F"/>
    <w:rsid w:val="006F5BF2"/>
    <w:rsid w:val="006F5D44"/>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6F7CD5"/>
    <w:rsid w:val="007002E6"/>
    <w:rsid w:val="00700686"/>
    <w:rsid w:val="007006F5"/>
    <w:rsid w:val="00700830"/>
    <w:rsid w:val="0070095B"/>
    <w:rsid w:val="00700CD6"/>
    <w:rsid w:val="00700FDF"/>
    <w:rsid w:val="0070126A"/>
    <w:rsid w:val="0070138B"/>
    <w:rsid w:val="007014DA"/>
    <w:rsid w:val="00701837"/>
    <w:rsid w:val="00701DA0"/>
    <w:rsid w:val="00701E87"/>
    <w:rsid w:val="007020A4"/>
    <w:rsid w:val="007020EA"/>
    <w:rsid w:val="007021B5"/>
    <w:rsid w:val="007021DC"/>
    <w:rsid w:val="007028D1"/>
    <w:rsid w:val="00702C97"/>
    <w:rsid w:val="007032A1"/>
    <w:rsid w:val="0070345F"/>
    <w:rsid w:val="00703522"/>
    <w:rsid w:val="007035C1"/>
    <w:rsid w:val="007035EE"/>
    <w:rsid w:val="0070366D"/>
    <w:rsid w:val="00703978"/>
    <w:rsid w:val="00703B69"/>
    <w:rsid w:val="00703C76"/>
    <w:rsid w:val="00703D0C"/>
    <w:rsid w:val="00703F15"/>
    <w:rsid w:val="007040A6"/>
    <w:rsid w:val="00704120"/>
    <w:rsid w:val="007041ED"/>
    <w:rsid w:val="007044BD"/>
    <w:rsid w:val="00704757"/>
    <w:rsid w:val="007047D6"/>
    <w:rsid w:val="0070482E"/>
    <w:rsid w:val="007048E2"/>
    <w:rsid w:val="00704C1F"/>
    <w:rsid w:val="00704C7F"/>
    <w:rsid w:val="00705161"/>
    <w:rsid w:val="0070541F"/>
    <w:rsid w:val="00705C39"/>
    <w:rsid w:val="00705C3E"/>
    <w:rsid w:val="00705C9E"/>
    <w:rsid w:val="00705EB8"/>
    <w:rsid w:val="00706044"/>
    <w:rsid w:val="00706076"/>
    <w:rsid w:val="00706435"/>
    <w:rsid w:val="00706740"/>
    <w:rsid w:val="007068E1"/>
    <w:rsid w:val="00706B0C"/>
    <w:rsid w:val="00706C22"/>
    <w:rsid w:val="00706CEE"/>
    <w:rsid w:val="00706D31"/>
    <w:rsid w:val="007070F0"/>
    <w:rsid w:val="0070733C"/>
    <w:rsid w:val="0070762A"/>
    <w:rsid w:val="0070764E"/>
    <w:rsid w:val="0070786A"/>
    <w:rsid w:val="00707875"/>
    <w:rsid w:val="007079C2"/>
    <w:rsid w:val="00707A97"/>
    <w:rsid w:val="00707B98"/>
    <w:rsid w:val="00707CFB"/>
    <w:rsid w:val="0071022E"/>
    <w:rsid w:val="00710581"/>
    <w:rsid w:val="007108D8"/>
    <w:rsid w:val="00710B5D"/>
    <w:rsid w:val="00710F72"/>
    <w:rsid w:val="0071157E"/>
    <w:rsid w:val="007116BE"/>
    <w:rsid w:val="00711EFE"/>
    <w:rsid w:val="00711F11"/>
    <w:rsid w:val="00712AB9"/>
    <w:rsid w:val="00712B7E"/>
    <w:rsid w:val="00712CBA"/>
    <w:rsid w:val="00712CDC"/>
    <w:rsid w:val="0071306F"/>
    <w:rsid w:val="00713555"/>
    <w:rsid w:val="00713614"/>
    <w:rsid w:val="00713778"/>
    <w:rsid w:val="007137F9"/>
    <w:rsid w:val="0071385F"/>
    <w:rsid w:val="00713C4B"/>
    <w:rsid w:val="00713CA2"/>
    <w:rsid w:val="00713CC8"/>
    <w:rsid w:val="0071401D"/>
    <w:rsid w:val="007140D4"/>
    <w:rsid w:val="0071463C"/>
    <w:rsid w:val="00714694"/>
    <w:rsid w:val="00714876"/>
    <w:rsid w:val="00714F41"/>
    <w:rsid w:val="00714FE9"/>
    <w:rsid w:val="0071557E"/>
    <w:rsid w:val="007157A5"/>
    <w:rsid w:val="007158A3"/>
    <w:rsid w:val="00715912"/>
    <w:rsid w:val="00715D17"/>
    <w:rsid w:val="00715D7D"/>
    <w:rsid w:val="00715F4E"/>
    <w:rsid w:val="00716001"/>
    <w:rsid w:val="00716245"/>
    <w:rsid w:val="0071628D"/>
    <w:rsid w:val="007164BE"/>
    <w:rsid w:val="00716550"/>
    <w:rsid w:val="00716D51"/>
    <w:rsid w:val="00716E18"/>
    <w:rsid w:val="00716F6C"/>
    <w:rsid w:val="00717450"/>
    <w:rsid w:val="00717CA9"/>
    <w:rsid w:val="00717F9A"/>
    <w:rsid w:val="007201D2"/>
    <w:rsid w:val="0072044C"/>
    <w:rsid w:val="007206C6"/>
    <w:rsid w:val="00720D3A"/>
    <w:rsid w:val="00721134"/>
    <w:rsid w:val="00721232"/>
    <w:rsid w:val="007212C3"/>
    <w:rsid w:val="007217B0"/>
    <w:rsid w:val="00721830"/>
    <w:rsid w:val="007219C9"/>
    <w:rsid w:val="00721C31"/>
    <w:rsid w:val="00721CB7"/>
    <w:rsid w:val="00721E52"/>
    <w:rsid w:val="00721ECA"/>
    <w:rsid w:val="00721FD3"/>
    <w:rsid w:val="00721FFA"/>
    <w:rsid w:val="0072206D"/>
    <w:rsid w:val="0072248C"/>
    <w:rsid w:val="00722496"/>
    <w:rsid w:val="007225D7"/>
    <w:rsid w:val="007227D7"/>
    <w:rsid w:val="00722B07"/>
    <w:rsid w:val="00722D1A"/>
    <w:rsid w:val="00722DAA"/>
    <w:rsid w:val="00722DE1"/>
    <w:rsid w:val="00723562"/>
    <w:rsid w:val="00723599"/>
    <w:rsid w:val="0072359D"/>
    <w:rsid w:val="007236F8"/>
    <w:rsid w:val="00723943"/>
    <w:rsid w:val="00723DD1"/>
    <w:rsid w:val="00723EA4"/>
    <w:rsid w:val="00723F25"/>
    <w:rsid w:val="0072448E"/>
    <w:rsid w:val="0072481E"/>
    <w:rsid w:val="00724FD7"/>
    <w:rsid w:val="0072507A"/>
    <w:rsid w:val="0072553A"/>
    <w:rsid w:val="00725542"/>
    <w:rsid w:val="007255B7"/>
    <w:rsid w:val="007258D2"/>
    <w:rsid w:val="00725C03"/>
    <w:rsid w:val="00725FDB"/>
    <w:rsid w:val="0072610C"/>
    <w:rsid w:val="0072664F"/>
    <w:rsid w:val="00726709"/>
    <w:rsid w:val="007269D8"/>
    <w:rsid w:val="00726A9B"/>
    <w:rsid w:val="00726ACD"/>
    <w:rsid w:val="00726B18"/>
    <w:rsid w:val="00727039"/>
    <w:rsid w:val="00727071"/>
    <w:rsid w:val="00727242"/>
    <w:rsid w:val="00727470"/>
    <w:rsid w:val="00727661"/>
    <w:rsid w:val="007277BB"/>
    <w:rsid w:val="00727B47"/>
    <w:rsid w:val="00727BF7"/>
    <w:rsid w:val="00727D25"/>
    <w:rsid w:val="00727D65"/>
    <w:rsid w:val="00727E45"/>
    <w:rsid w:val="00730212"/>
    <w:rsid w:val="007305C3"/>
    <w:rsid w:val="00730600"/>
    <w:rsid w:val="007306D4"/>
    <w:rsid w:val="007307A3"/>
    <w:rsid w:val="00730974"/>
    <w:rsid w:val="00730AF5"/>
    <w:rsid w:val="00730E00"/>
    <w:rsid w:val="00731013"/>
    <w:rsid w:val="0073151E"/>
    <w:rsid w:val="007315AF"/>
    <w:rsid w:val="0073169F"/>
    <w:rsid w:val="007319ED"/>
    <w:rsid w:val="00731A07"/>
    <w:rsid w:val="00731B07"/>
    <w:rsid w:val="00731B2C"/>
    <w:rsid w:val="00731B71"/>
    <w:rsid w:val="00731CA5"/>
    <w:rsid w:val="00731D1E"/>
    <w:rsid w:val="00731ECB"/>
    <w:rsid w:val="0073269C"/>
    <w:rsid w:val="00732806"/>
    <w:rsid w:val="00732A04"/>
    <w:rsid w:val="00732B0D"/>
    <w:rsid w:val="0073333F"/>
    <w:rsid w:val="0073334B"/>
    <w:rsid w:val="0073372A"/>
    <w:rsid w:val="0073384C"/>
    <w:rsid w:val="00733947"/>
    <w:rsid w:val="007339E3"/>
    <w:rsid w:val="00733CBF"/>
    <w:rsid w:val="00733F5A"/>
    <w:rsid w:val="00734007"/>
    <w:rsid w:val="0073413D"/>
    <w:rsid w:val="0073419D"/>
    <w:rsid w:val="00734365"/>
    <w:rsid w:val="0073465B"/>
    <w:rsid w:val="0073468E"/>
    <w:rsid w:val="007347FC"/>
    <w:rsid w:val="00734864"/>
    <w:rsid w:val="00734C93"/>
    <w:rsid w:val="0073503C"/>
    <w:rsid w:val="00735177"/>
    <w:rsid w:val="007351F2"/>
    <w:rsid w:val="00735361"/>
    <w:rsid w:val="007357AE"/>
    <w:rsid w:val="007357D1"/>
    <w:rsid w:val="00735906"/>
    <w:rsid w:val="00735B9A"/>
    <w:rsid w:val="00735FE7"/>
    <w:rsid w:val="00736352"/>
    <w:rsid w:val="00736894"/>
    <w:rsid w:val="00736999"/>
    <w:rsid w:val="00736A04"/>
    <w:rsid w:val="00736B05"/>
    <w:rsid w:val="00736D14"/>
    <w:rsid w:val="00736D20"/>
    <w:rsid w:val="00737096"/>
    <w:rsid w:val="00737B54"/>
    <w:rsid w:val="00737CB4"/>
    <w:rsid w:val="00737ED7"/>
    <w:rsid w:val="0074007F"/>
    <w:rsid w:val="007400A6"/>
    <w:rsid w:val="007403B1"/>
    <w:rsid w:val="00740579"/>
    <w:rsid w:val="007405CF"/>
    <w:rsid w:val="0074084E"/>
    <w:rsid w:val="00740A44"/>
    <w:rsid w:val="00740BDF"/>
    <w:rsid w:val="00740D24"/>
    <w:rsid w:val="00740E42"/>
    <w:rsid w:val="007411C3"/>
    <w:rsid w:val="0074158B"/>
    <w:rsid w:val="0074161B"/>
    <w:rsid w:val="007418CE"/>
    <w:rsid w:val="00741EA7"/>
    <w:rsid w:val="00741ED7"/>
    <w:rsid w:val="00742191"/>
    <w:rsid w:val="00742210"/>
    <w:rsid w:val="00742472"/>
    <w:rsid w:val="0074249E"/>
    <w:rsid w:val="0074272E"/>
    <w:rsid w:val="00742990"/>
    <w:rsid w:val="00742C4C"/>
    <w:rsid w:val="00742DB3"/>
    <w:rsid w:val="00742F94"/>
    <w:rsid w:val="00743185"/>
    <w:rsid w:val="00743328"/>
    <w:rsid w:val="007435DB"/>
    <w:rsid w:val="007438DA"/>
    <w:rsid w:val="00743917"/>
    <w:rsid w:val="00743BC9"/>
    <w:rsid w:val="00743C64"/>
    <w:rsid w:val="00744219"/>
    <w:rsid w:val="007442BA"/>
    <w:rsid w:val="00744446"/>
    <w:rsid w:val="007444B1"/>
    <w:rsid w:val="00744955"/>
    <w:rsid w:val="00744AA2"/>
    <w:rsid w:val="00744B60"/>
    <w:rsid w:val="00744B8C"/>
    <w:rsid w:val="00745006"/>
    <w:rsid w:val="0074507D"/>
    <w:rsid w:val="007450AB"/>
    <w:rsid w:val="007452CF"/>
    <w:rsid w:val="00745344"/>
    <w:rsid w:val="00745600"/>
    <w:rsid w:val="0074562B"/>
    <w:rsid w:val="00745AAB"/>
    <w:rsid w:val="00745C6F"/>
    <w:rsid w:val="00745D7A"/>
    <w:rsid w:val="00746184"/>
    <w:rsid w:val="0074659C"/>
    <w:rsid w:val="0074697D"/>
    <w:rsid w:val="00746F72"/>
    <w:rsid w:val="0074732F"/>
    <w:rsid w:val="007477BA"/>
    <w:rsid w:val="00747AF0"/>
    <w:rsid w:val="00747B09"/>
    <w:rsid w:val="00747FBF"/>
    <w:rsid w:val="00750207"/>
    <w:rsid w:val="00750444"/>
    <w:rsid w:val="00750AB1"/>
    <w:rsid w:val="00750C3A"/>
    <w:rsid w:val="00751067"/>
    <w:rsid w:val="00751776"/>
    <w:rsid w:val="007519F3"/>
    <w:rsid w:val="00751ACE"/>
    <w:rsid w:val="00751B1D"/>
    <w:rsid w:val="00751B41"/>
    <w:rsid w:val="00751CF0"/>
    <w:rsid w:val="007520B7"/>
    <w:rsid w:val="007523CC"/>
    <w:rsid w:val="0075243F"/>
    <w:rsid w:val="007525A6"/>
    <w:rsid w:val="00752608"/>
    <w:rsid w:val="0075280B"/>
    <w:rsid w:val="00752882"/>
    <w:rsid w:val="00752974"/>
    <w:rsid w:val="00752E7F"/>
    <w:rsid w:val="0075319C"/>
    <w:rsid w:val="007531C3"/>
    <w:rsid w:val="007538E1"/>
    <w:rsid w:val="00753A1B"/>
    <w:rsid w:val="00753F5D"/>
    <w:rsid w:val="00754124"/>
    <w:rsid w:val="0075456C"/>
    <w:rsid w:val="00754F83"/>
    <w:rsid w:val="007550B4"/>
    <w:rsid w:val="00755327"/>
    <w:rsid w:val="0075533B"/>
    <w:rsid w:val="007553BC"/>
    <w:rsid w:val="00755446"/>
    <w:rsid w:val="00755853"/>
    <w:rsid w:val="00755948"/>
    <w:rsid w:val="00755956"/>
    <w:rsid w:val="00755BF9"/>
    <w:rsid w:val="00755C50"/>
    <w:rsid w:val="00756289"/>
    <w:rsid w:val="00756566"/>
    <w:rsid w:val="00756682"/>
    <w:rsid w:val="00756A2A"/>
    <w:rsid w:val="00756B17"/>
    <w:rsid w:val="00756BAF"/>
    <w:rsid w:val="00756CD0"/>
    <w:rsid w:val="00756D3D"/>
    <w:rsid w:val="00756E8E"/>
    <w:rsid w:val="00757096"/>
    <w:rsid w:val="007572A1"/>
    <w:rsid w:val="007573CD"/>
    <w:rsid w:val="00757651"/>
    <w:rsid w:val="00757AA5"/>
    <w:rsid w:val="00757D78"/>
    <w:rsid w:val="00757E49"/>
    <w:rsid w:val="00757F25"/>
    <w:rsid w:val="00760066"/>
    <w:rsid w:val="007601B6"/>
    <w:rsid w:val="0076022A"/>
    <w:rsid w:val="007602C8"/>
    <w:rsid w:val="0076075C"/>
    <w:rsid w:val="00760CDC"/>
    <w:rsid w:val="00760FB5"/>
    <w:rsid w:val="00761018"/>
    <w:rsid w:val="00761543"/>
    <w:rsid w:val="007615BA"/>
    <w:rsid w:val="00761686"/>
    <w:rsid w:val="00761904"/>
    <w:rsid w:val="00761A29"/>
    <w:rsid w:val="00762064"/>
    <w:rsid w:val="007620EB"/>
    <w:rsid w:val="0076225A"/>
    <w:rsid w:val="0076227C"/>
    <w:rsid w:val="007622DB"/>
    <w:rsid w:val="00762506"/>
    <w:rsid w:val="00762588"/>
    <w:rsid w:val="007626E0"/>
    <w:rsid w:val="007628A1"/>
    <w:rsid w:val="00762992"/>
    <w:rsid w:val="00762A68"/>
    <w:rsid w:val="00762ED5"/>
    <w:rsid w:val="0076349E"/>
    <w:rsid w:val="007635B6"/>
    <w:rsid w:val="007639B2"/>
    <w:rsid w:val="00763BAD"/>
    <w:rsid w:val="00763FED"/>
    <w:rsid w:val="007642FA"/>
    <w:rsid w:val="0076433C"/>
    <w:rsid w:val="007644A4"/>
    <w:rsid w:val="007649E4"/>
    <w:rsid w:val="00764ADB"/>
    <w:rsid w:val="00764AE0"/>
    <w:rsid w:val="007650BF"/>
    <w:rsid w:val="00765219"/>
    <w:rsid w:val="00765261"/>
    <w:rsid w:val="007656A9"/>
    <w:rsid w:val="00765749"/>
    <w:rsid w:val="00765BBB"/>
    <w:rsid w:val="007660A7"/>
    <w:rsid w:val="007660CE"/>
    <w:rsid w:val="007663F2"/>
    <w:rsid w:val="007664BC"/>
    <w:rsid w:val="00766569"/>
    <w:rsid w:val="007666BA"/>
    <w:rsid w:val="00766978"/>
    <w:rsid w:val="00766E67"/>
    <w:rsid w:val="00767076"/>
    <w:rsid w:val="00767180"/>
    <w:rsid w:val="007672F9"/>
    <w:rsid w:val="00767328"/>
    <w:rsid w:val="00767682"/>
    <w:rsid w:val="00767825"/>
    <w:rsid w:val="00767832"/>
    <w:rsid w:val="007679FB"/>
    <w:rsid w:val="00767A39"/>
    <w:rsid w:val="00767DFC"/>
    <w:rsid w:val="00767ECB"/>
    <w:rsid w:val="00770235"/>
    <w:rsid w:val="0077025E"/>
    <w:rsid w:val="00770A22"/>
    <w:rsid w:val="00770C3A"/>
    <w:rsid w:val="00770C50"/>
    <w:rsid w:val="00770C66"/>
    <w:rsid w:val="00770DBE"/>
    <w:rsid w:val="00771681"/>
    <w:rsid w:val="007718A3"/>
    <w:rsid w:val="0077208B"/>
    <w:rsid w:val="00772188"/>
    <w:rsid w:val="007723BD"/>
    <w:rsid w:val="007727B4"/>
    <w:rsid w:val="00772BD5"/>
    <w:rsid w:val="00772BF2"/>
    <w:rsid w:val="00772CD9"/>
    <w:rsid w:val="00772D50"/>
    <w:rsid w:val="00772E98"/>
    <w:rsid w:val="00772EA3"/>
    <w:rsid w:val="00772F91"/>
    <w:rsid w:val="00772FAE"/>
    <w:rsid w:val="00772FDA"/>
    <w:rsid w:val="0077333A"/>
    <w:rsid w:val="007733E5"/>
    <w:rsid w:val="007736F8"/>
    <w:rsid w:val="007737A8"/>
    <w:rsid w:val="007738CA"/>
    <w:rsid w:val="007739A8"/>
    <w:rsid w:val="00773A18"/>
    <w:rsid w:val="00773ABF"/>
    <w:rsid w:val="00773BFF"/>
    <w:rsid w:val="00773F65"/>
    <w:rsid w:val="007741C0"/>
    <w:rsid w:val="00774301"/>
    <w:rsid w:val="0077434B"/>
    <w:rsid w:val="00774677"/>
    <w:rsid w:val="007746D8"/>
    <w:rsid w:val="0077482D"/>
    <w:rsid w:val="00774886"/>
    <w:rsid w:val="00774FC7"/>
    <w:rsid w:val="00775060"/>
    <w:rsid w:val="00775121"/>
    <w:rsid w:val="007754DF"/>
    <w:rsid w:val="007754EA"/>
    <w:rsid w:val="00775E8F"/>
    <w:rsid w:val="00776154"/>
    <w:rsid w:val="00776169"/>
    <w:rsid w:val="0077646F"/>
    <w:rsid w:val="0077663F"/>
    <w:rsid w:val="0077666B"/>
    <w:rsid w:val="007768E3"/>
    <w:rsid w:val="00776C95"/>
    <w:rsid w:val="00776F8E"/>
    <w:rsid w:val="00777071"/>
    <w:rsid w:val="007771C3"/>
    <w:rsid w:val="0077753C"/>
    <w:rsid w:val="00777BC4"/>
    <w:rsid w:val="00777E61"/>
    <w:rsid w:val="00777EB2"/>
    <w:rsid w:val="00777FAC"/>
    <w:rsid w:val="00780BA5"/>
    <w:rsid w:val="00780FED"/>
    <w:rsid w:val="00781965"/>
    <w:rsid w:val="00781CE6"/>
    <w:rsid w:val="00781DE0"/>
    <w:rsid w:val="007820D6"/>
    <w:rsid w:val="007822EB"/>
    <w:rsid w:val="00782882"/>
    <w:rsid w:val="007828BA"/>
    <w:rsid w:val="0078297D"/>
    <w:rsid w:val="00782B76"/>
    <w:rsid w:val="00782B8E"/>
    <w:rsid w:val="00782BC4"/>
    <w:rsid w:val="00783A15"/>
    <w:rsid w:val="00784143"/>
    <w:rsid w:val="007843E3"/>
    <w:rsid w:val="007846C3"/>
    <w:rsid w:val="007846F4"/>
    <w:rsid w:val="00784797"/>
    <w:rsid w:val="007848DF"/>
    <w:rsid w:val="00784CB7"/>
    <w:rsid w:val="00784F6C"/>
    <w:rsid w:val="00784F9D"/>
    <w:rsid w:val="00785074"/>
    <w:rsid w:val="0078579A"/>
    <w:rsid w:val="00785842"/>
    <w:rsid w:val="007858F6"/>
    <w:rsid w:val="00786089"/>
    <w:rsid w:val="007860F3"/>
    <w:rsid w:val="0078616A"/>
    <w:rsid w:val="007861A4"/>
    <w:rsid w:val="007862D8"/>
    <w:rsid w:val="00786515"/>
    <w:rsid w:val="007865EC"/>
    <w:rsid w:val="00786912"/>
    <w:rsid w:val="00786B97"/>
    <w:rsid w:val="00786D0D"/>
    <w:rsid w:val="007870F8"/>
    <w:rsid w:val="007871DC"/>
    <w:rsid w:val="007872E1"/>
    <w:rsid w:val="00787768"/>
    <w:rsid w:val="0078780B"/>
    <w:rsid w:val="0078795A"/>
    <w:rsid w:val="00787A6A"/>
    <w:rsid w:val="00790042"/>
    <w:rsid w:val="007902FF"/>
    <w:rsid w:val="00790623"/>
    <w:rsid w:val="0079066A"/>
    <w:rsid w:val="0079067D"/>
    <w:rsid w:val="00790AAD"/>
    <w:rsid w:val="00790B6A"/>
    <w:rsid w:val="00790FEC"/>
    <w:rsid w:val="00791144"/>
    <w:rsid w:val="0079116D"/>
    <w:rsid w:val="007914EF"/>
    <w:rsid w:val="00791509"/>
    <w:rsid w:val="0079183D"/>
    <w:rsid w:val="00791ADB"/>
    <w:rsid w:val="00791CC0"/>
    <w:rsid w:val="00791E14"/>
    <w:rsid w:val="00792161"/>
    <w:rsid w:val="007922DB"/>
    <w:rsid w:val="007925A0"/>
    <w:rsid w:val="00792C40"/>
    <w:rsid w:val="00792E77"/>
    <w:rsid w:val="00793104"/>
    <w:rsid w:val="00793436"/>
    <w:rsid w:val="00793663"/>
    <w:rsid w:val="00793825"/>
    <w:rsid w:val="007942B9"/>
    <w:rsid w:val="007944FB"/>
    <w:rsid w:val="00794716"/>
    <w:rsid w:val="0079485D"/>
    <w:rsid w:val="0079494D"/>
    <w:rsid w:val="00794AB1"/>
    <w:rsid w:val="00794D43"/>
    <w:rsid w:val="00794D61"/>
    <w:rsid w:val="007951C7"/>
    <w:rsid w:val="007952C5"/>
    <w:rsid w:val="00795498"/>
    <w:rsid w:val="007954D6"/>
    <w:rsid w:val="007955A3"/>
    <w:rsid w:val="00795628"/>
    <w:rsid w:val="00795697"/>
    <w:rsid w:val="00795A56"/>
    <w:rsid w:val="00795C6E"/>
    <w:rsid w:val="00795E61"/>
    <w:rsid w:val="0079628B"/>
    <w:rsid w:val="00796354"/>
    <w:rsid w:val="007963E7"/>
    <w:rsid w:val="00796827"/>
    <w:rsid w:val="00796F6C"/>
    <w:rsid w:val="00796FBD"/>
    <w:rsid w:val="007970F9"/>
    <w:rsid w:val="0079758B"/>
    <w:rsid w:val="0079782E"/>
    <w:rsid w:val="007979B2"/>
    <w:rsid w:val="00797CE5"/>
    <w:rsid w:val="00797ED3"/>
    <w:rsid w:val="007A017D"/>
    <w:rsid w:val="007A0316"/>
    <w:rsid w:val="007A0501"/>
    <w:rsid w:val="007A065B"/>
    <w:rsid w:val="007A0BCF"/>
    <w:rsid w:val="007A0FB5"/>
    <w:rsid w:val="007A1000"/>
    <w:rsid w:val="007A1656"/>
    <w:rsid w:val="007A2462"/>
    <w:rsid w:val="007A27E7"/>
    <w:rsid w:val="007A2C66"/>
    <w:rsid w:val="007A2E37"/>
    <w:rsid w:val="007A323B"/>
    <w:rsid w:val="007A340C"/>
    <w:rsid w:val="007A393B"/>
    <w:rsid w:val="007A3FD5"/>
    <w:rsid w:val="007A463C"/>
    <w:rsid w:val="007A4852"/>
    <w:rsid w:val="007A496F"/>
    <w:rsid w:val="007A5130"/>
    <w:rsid w:val="007A53F0"/>
    <w:rsid w:val="007A5651"/>
    <w:rsid w:val="007A5716"/>
    <w:rsid w:val="007A5730"/>
    <w:rsid w:val="007A579D"/>
    <w:rsid w:val="007A57B0"/>
    <w:rsid w:val="007A58BC"/>
    <w:rsid w:val="007A5968"/>
    <w:rsid w:val="007A59E9"/>
    <w:rsid w:val="007A5B0B"/>
    <w:rsid w:val="007A5C72"/>
    <w:rsid w:val="007A5D6D"/>
    <w:rsid w:val="007A62CE"/>
    <w:rsid w:val="007A6346"/>
    <w:rsid w:val="007A6682"/>
    <w:rsid w:val="007A6809"/>
    <w:rsid w:val="007A6890"/>
    <w:rsid w:val="007A68E5"/>
    <w:rsid w:val="007A6AD5"/>
    <w:rsid w:val="007A6F9F"/>
    <w:rsid w:val="007A717E"/>
    <w:rsid w:val="007A7236"/>
    <w:rsid w:val="007A72FB"/>
    <w:rsid w:val="007A7555"/>
    <w:rsid w:val="007A79AD"/>
    <w:rsid w:val="007A7A9D"/>
    <w:rsid w:val="007A7AC8"/>
    <w:rsid w:val="007A7B5D"/>
    <w:rsid w:val="007A7BCA"/>
    <w:rsid w:val="007A7D9B"/>
    <w:rsid w:val="007A7D9E"/>
    <w:rsid w:val="007A7E11"/>
    <w:rsid w:val="007A7E72"/>
    <w:rsid w:val="007A7F3A"/>
    <w:rsid w:val="007A7F9E"/>
    <w:rsid w:val="007B0288"/>
    <w:rsid w:val="007B02A3"/>
    <w:rsid w:val="007B02EB"/>
    <w:rsid w:val="007B0317"/>
    <w:rsid w:val="007B0628"/>
    <w:rsid w:val="007B0861"/>
    <w:rsid w:val="007B0975"/>
    <w:rsid w:val="007B0A67"/>
    <w:rsid w:val="007B0C6C"/>
    <w:rsid w:val="007B0D5D"/>
    <w:rsid w:val="007B0DE3"/>
    <w:rsid w:val="007B0FB3"/>
    <w:rsid w:val="007B1238"/>
    <w:rsid w:val="007B1474"/>
    <w:rsid w:val="007B1E0B"/>
    <w:rsid w:val="007B1E22"/>
    <w:rsid w:val="007B216F"/>
    <w:rsid w:val="007B238F"/>
    <w:rsid w:val="007B27D2"/>
    <w:rsid w:val="007B28AF"/>
    <w:rsid w:val="007B28F6"/>
    <w:rsid w:val="007B2980"/>
    <w:rsid w:val="007B2C75"/>
    <w:rsid w:val="007B2DC8"/>
    <w:rsid w:val="007B2F64"/>
    <w:rsid w:val="007B2FCA"/>
    <w:rsid w:val="007B3171"/>
    <w:rsid w:val="007B32C2"/>
    <w:rsid w:val="007B334C"/>
    <w:rsid w:val="007B376E"/>
    <w:rsid w:val="007B3A5F"/>
    <w:rsid w:val="007B3D04"/>
    <w:rsid w:val="007B3E96"/>
    <w:rsid w:val="007B3EE1"/>
    <w:rsid w:val="007B4A8D"/>
    <w:rsid w:val="007B4C55"/>
    <w:rsid w:val="007B4D47"/>
    <w:rsid w:val="007B4EF8"/>
    <w:rsid w:val="007B50B2"/>
    <w:rsid w:val="007B5173"/>
    <w:rsid w:val="007B5195"/>
    <w:rsid w:val="007B53C9"/>
    <w:rsid w:val="007B542D"/>
    <w:rsid w:val="007B5862"/>
    <w:rsid w:val="007B58FA"/>
    <w:rsid w:val="007B5BAE"/>
    <w:rsid w:val="007B5DD9"/>
    <w:rsid w:val="007B6293"/>
    <w:rsid w:val="007B652A"/>
    <w:rsid w:val="007B65A9"/>
    <w:rsid w:val="007B662A"/>
    <w:rsid w:val="007B66FD"/>
    <w:rsid w:val="007B685E"/>
    <w:rsid w:val="007B688F"/>
    <w:rsid w:val="007B6E48"/>
    <w:rsid w:val="007B6F6B"/>
    <w:rsid w:val="007B6FDD"/>
    <w:rsid w:val="007B70EB"/>
    <w:rsid w:val="007B77F7"/>
    <w:rsid w:val="007B7899"/>
    <w:rsid w:val="007B78EC"/>
    <w:rsid w:val="007B79CB"/>
    <w:rsid w:val="007B7F42"/>
    <w:rsid w:val="007C0088"/>
    <w:rsid w:val="007C015E"/>
    <w:rsid w:val="007C051D"/>
    <w:rsid w:val="007C1008"/>
    <w:rsid w:val="007C1173"/>
    <w:rsid w:val="007C118E"/>
    <w:rsid w:val="007C12C6"/>
    <w:rsid w:val="007C14F1"/>
    <w:rsid w:val="007C15F6"/>
    <w:rsid w:val="007C160D"/>
    <w:rsid w:val="007C1752"/>
    <w:rsid w:val="007C1803"/>
    <w:rsid w:val="007C18C2"/>
    <w:rsid w:val="007C1BA1"/>
    <w:rsid w:val="007C1C78"/>
    <w:rsid w:val="007C1CA8"/>
    <w:rsid w:val="007C2937"/>
    <w:rsid w:val="007C2961"/>
    <w:rsid w:val="007C29D0"/>
    <w:rsid w:val="007C2B68"/>
    <w:rsid w:val="007C2DB6"/>
    <w:rsid w:val="007C2DFF"/>
    <w:rsid w:val="007C2EFF"/>
    <w:rsid w:val="007C2F2F"/>
    <w:rsid w:val="007C2F3B"/>
    <w:rsid w:val="007C3016"/>
    <w:rsid w:val="007C32E4"/>
    <w:rsid w:val="007C379A"/>
    <w:rsid w:val="007C37F1"/>
    <w:rsid w:val="007C38B3"/>
    <w:rsid w:val="007C38F9"/>
    <w:rsid w:val="007C39F3"/>
    <w:rsid w:val="007C3BD1"/>
    <w:rsid w:val="007C3FC1"/>
    <w:rsid w:val="007C415F"/>
    <w:rsid w:val="007C4283"/>
    <w:rsid w:val="007C4443"/>
    <w:rsid w:val="007C497A"/>
    <w:rsid w:val="007C4E56"/>
    <w:rsid w:val="007C4F72"/>
    <w:rsid w:val="007C540B"/>
    <w:rsid w:val="007C54FC"/>
    <w:rsid w:val="007C57C4"/>
    <w:rsid w:val="007C599A"/>
    <w:rsid w:val="007C5BD9"/>
    <w:rsid w:val="007C5CAF"/>
    <w:rsid w:val="007C5E15"/>
    <w:rsid w:val="007C5E19"/>
    <w:rsid w:val="007C61D6"/>
    <w:rsid w:val="007C624A"/>
    <w:rsid w:val="007C65F7"/>
    <w:rsid w:val="007C6688"/>
    <w:rsid w:val="007C6E6C"/>
    <w:rsid w:val="007C72A8"/>
    <w:rsid w:val="007C760A"/>
    <w:rsid w:val="007C7C26"/>
    <w:rsid w:val="007C7C55"/>
    <w:rsid w:val="007C7C77"/>
    <w:rsid w:val="007C7D55"/>
    <w:rsid w:val="007C7D8C"/>
    <w:rsid w:val="007D01F0"/>
    <w:rsid w:val="007D0353"/>
    <w:rsid w:val="007D057D"/>
    <w:rsid w:val="007D06B3"/>
    <w:rsid w:val="007D06DD"/>
    <w:rsid w:val="007D0746"/>
    <w:rsid w:val="007D07B4"/>
    <w:rsid w:val="007D0801"/>
    <w:rsid w:val="007D1171"/>
    <w:rsid w:val="007D13CC"/>
    <w:rsid w:val="007D14F8"/>
    <w:rsid w:val="007D169E"/>
    <w:rsid w:val="007D16CA"/>
    <w:rsid w:val="007D1723"/>
    <w:rsid w:val="007D1B9F"/>
    <w:rsid w:val="007D1BB7"/>
    <w:rsid w:val="007D1CB8"/>
    <w:rsid w:val="007D1EE6"/>
    <w:rsid w:val="007D2095"/>
    <w:rsid w:val="007D227A"/>
    <w:rsid w:val="007D2289"/>
    <w:rsid w:val="007D231C"/>
    <w:rsid w:val="007D251B"/>
    <w:rsid w:val="007D2595"/>
    <w:rsid w:val="007D2899"/>
    <w:rsid w:val="007D2C6E"/>
    <w:rsid w:val="007D2C74"/>
    <w:rsid w:val="007D3089"/>
    <w:rsid w:val="007D3335"/>
    <w:rsid w:val="007D3853"/>
    <w:rsid w:val="007D393B"/>
    <w:rsid w:val="007D3B63"/>
    <w:rsid w:val="007D3BEE"/>
    <w:rsid w:val="007D44DA"/>
    <w:rsid w:val="007D450F"/>
    <w:rsid w:val="007D45C1"/>
    <w:rsid w:val="007D4782"/>
    <w:rsid w:val="007D478F"/>
    <w:rsid w:val="007D47CD"/>
    <w:rsid w:val="007D4B65"/>
    <w:rsid w:val="007D4F2B"/>
    <w:rsid w:val="007D4FBF"/>
    <w:rsid w:val="007D5140"/>
    <w:rsid w:val="007D515F"/>
    <w:rsid w:val="007D517A"/>
    <w:rsid w:val="007D5519"/>
    <w:rsid w:val="007D5B3F"/>
    <w:rsid w:val="007D5BFB"/>
    <w:rsid w:val="007D6071"/>
    <w:rsid w:val="007D61CC"/>
    <w:rsid w:val="007D634B"/>
    <w:rsid w:val="007D64A4"/>
    <w:rsid w:val="007D6904"/>
    <w:rsid w:val="007D6AC1"/>
    <w:rsid w:val="007D6CE6"/>
    <w:rsid w:val="007D6F80"/>
    <w:rsid w:val="007D70A7"/>
    <w:rsid w:val="007D72BA"/>
    <w:rsid w:val="007D746C"/>
    <w:rsid w:val="007D77B4"/>
    <w:rsid w:val="007D7872"/>
    <w:rsid w:val="007D78C4"/>
    <w:rsid w:val="007D7AC1"/>
    <w:rsid w:val="007D7DEF"/>
    <w:rsid w:val="007D7EE3"/>
    <w:rsid w:val="007E003B"/>
    <w:rsid w:val="007E0200"/>
    <w:rsid w:val="007E050F"/>
    <w:rsid w:val="007E0537"/>
    <w:rsid w:val="007E0824"/>
    <w:rsid w:val="007E086D"/>
    <w:rsid w:val="007E0D84"/>
    <w:rsid w:val="007E126C"/>
    <w:rsid w:val="007E1275"/>
    <w:rsid w:val="007E1726"/>
    <w:rsid w:val="007E1CCE"/>
    <w:rsid w:val="007E1D55"/>
    <w:rsid w:val="007E211F"/>
    <w:rsid w:val="007E2178"/>
    <w:rsid w:val="007E2210"/>
    <w:rsid w:val="007E22AE"/>
    <w:rsid w:val="007E235F"/>
    <w:rsid w:val="007E2927"/>
    <w:rsid w:val="007E2AA5"/>
    <w:rsid w:val="007E2B47"/>
    <w:rsid w:val="007E2B71"/>
    <w:rsid w:val="007E2B9C"/>
    <w:rsid w:val="007E2DE2"/>
    <w:rsid w:val="007E2E43"/>
    <w:rsid w:val="007E2F5A"/>
    <w:rsid w:val="007E3244"/>
    <w:rsid w:val="007E3283"/>
    <w:rsid w:val="007E32D9"/>
    <w:rsid w:val="007E33CE"/>
    <w:rsid w:val="007E36E5"/>
    <w:rsid w:val="007E3828"/>
    <w:rsid w:val="007E386F"/>
    <w:rsid w:val="007E396B"/>
    <w:rsid w:val="007E3BF7"/>
    <w:rsid w:val="007E3F70"/>
    <w:rsid w:val="007E43A6"/>
    <w:rsid w:val="007E4526"/>
    <w:rsid w:val="007E4535"/>
    <w:rsid w:val="007E4A3A"/>
    <w:rsid w:val="007E4A5C"/>
    <w:rsid w:val="007E4AA9"/>
    <w:rsid w:val="007E4DA6"/>
    <w:rsid w:val="007E4EF5"/>
    <w:rsid w:val="007E52E3"/>
    <w:rsid w:val="007E5508"/>
    <w:rsid w:val="007E57E8"/>
    <w:rsid w:val="007E5980"/>
    <w:rsid w:val="007E5B98"/>
    <w:rsid w:val="007E5C1F"/>
    <w:rsid w:val="007E5C31"/>
    <w:rsid w:val="007E5C35"/>
    <w:rsid w:val="007E5DF0"/>
    <w:rsid w:val="007E5FAC"/>
    <w:rsid w:val="007E6139"/>
    <w:rsid w:val="007E6317"/>
    <w:rsid w:val="007E686E"/>
    <w:rsid w:val="007E6A33"/>
    <w:rsid w:val="007E6C78"/>
    <w:rsid w:val="007E701D"/>
    <w:rsid w:val="007E7196"/>
    <w:rsid w:val="007E727E"/>
    <w:rsid w:val="007E74E4"/>
    <w:rsid w:val="007F029D"/>
    <w:rsid w:val="007F03D3"/>
    <w:rsid w:val="007F0421"/>
    <w:rsid w:val="007F05C9"/>
    <w:rsid w:val="007F068F"/>
    <w:rsid w:val="007F0B26"/>
    <w:rsid w:val="007F1239"/>
    <w:rsid w:val="007F1241"/>
    <w:rsid w:val="007F1342"/>
    <w:rsid w:val="007F1367"/>
    <w:rsid w:val="007F136E"/>
    <w:rsid w:val="007F1439"/>
    <w:rsid w:val="007F1496"/>
    <w:rsid w:val="007F14AC"/>
    <w:rsid w:val="007F16E8"/>
    <w:rsid w:val="007F174F"/>
    <w:rsid w:val="007F1C2C"/>
    <w:rsid w:val="007F1E8D"/>
    <w:rsid w:val="007F20AB"/>
    <w:rsid w:val="007F20E1"/>
    <w:rsid w:val="007F228F"/>
    <w:rsid w:val="007F2300"/>
    <w:rsid w:val="007F2378"/>
    <w:rsid w:val="007F2462"/>
    <w:rsid w:val="007F2559"/>
    <w:rsid w:val="007F2662"/>
    <w:rsid w:val="007F26EF"/>
    <w:rsid w:val="007F297D"/>
    <w:rsid w:val="007F2AAA"/>
    <w:rsid w:val="007F2C1E"/>
    <w:rsid w:val="007F3180"/>
    <w:rsid w:val="007F3216"/>
    <w:rsid w:val="007F378C"/>
    <w:rsid w:val="007F3A21"/>
    <w:rsid w:val="007F3AD2"/>
    <w:rsid w:val="007F3DF9"/>
    <w:rsid w:val="007F401F"/>
    <w:rsid w:val="007F425F"/>
    <w:rsid w:val="007F4476"/>
    <w:rsid w:val="007F4AC1"/>
    <w:rsid w:val="007F504F"/>
    <w:rsid w:val="007F5144"/>
    <w:rsid w:val="007F51CC"/>
    <w:rsid w:val="007F51CE"/>
    <w:rsid w:val="007F5276"/>
    <w:rsid w:val="007F537A"/>
    <w:rsid w:val="007F5481"/>
    <w:rsid w:val="007F549A"/>
    <w:rsid w:val="007F5559"/>
    <w:rsid w:val="007F561A"/>
    <w:rsid w:val="007F56F0"/>
    <w:rsid w:val="007F5D7E"/>
    <w:rsid w:val="007F5E0A"/>
    <w:rsid w:val="007F5F1C"/>
    <w:rsid w:val="007F5F94"/>
    <w:rsid w:val="007F5FC4"/>
    <w:rsid w:val="007F6391"/>
    <w:rsid w:val="007F640A"/>
    <w:rsid w:val="007F6643"/>
    <w:rsid w:val="007F6B51"/>
    <w:rsid w:val="007F6BD3"/>
    <w:rsid w:val="007F6CCC"/>
    <w:rsid w:val="007F6D09"/>
    <w:rsid w:val="007F6E2A"/>
    <w:rsid w:val="007F6FB8"/>
    <w:rsid w:val="007F70DF"/>
    <w:rsid w:val="007F70FE"/>
    <w:rsid w:val="007F712B"/>
    <w:rsid w:val="007F75B3"/>
    <w:rsid w:val="007F7987"/>
    <w:rsid w:val="007F7A5C"/>
    <w:rsid w:val="007F7D27"/>
    <w:rsid w:val="007F7EFB"/>
    <w:rsid w:val="007F7F29"/>
    <w:rsid w:val="00800016"/>
    <w:rsid w:val="00800130"/>
    <w:rsid w:val="008001EF"/>
    <w:rsid w:val="008005FA"/>
    <w:rsid w:val="00800681"/>
    <w:rsid w:val="00800E43"/>
    <w:rsid w:val="0080110F"/>
    <w:rsid w:val="008015F6"/>
    <w:rsid w:val="008017C0"/>
    <w:rsid w:val="00801901"/>
    <w:rsid w:val="00801A3D"/>
    <w:rsid w:val="00801AC0"/>
    <w:rsid w:val="00801AC8"/>
    <w:rsid w:val="00801B79"/>
    <w:rsid w:val="00801D20"/>
    <w:rsid w:val="00801DE4"/>
    <w:rsid w:val="00801E04"/>
    <w:rsid w:val="00801E3B"/>
    <w:rsid w:val="00801EB0"/>
    <w:rsid w:val="00802377"/>
    <w:rsid w:val="008024EF"/>
    <w:rsid w:val="00802694"/>
    <w:rsid w:val="0080291B"/>
    <w:rsid w:val="00802C3D"/>
    <w:rsid w:val="00802C80"/>
    <w:rsid w:val="00802FF0"/>
    <w:rsid w:val="008030B0"/>
    <w:rsid w:val="008035BD"/>
    <w:rsid w:val="00803787"/>
    <w:rsid w:val="00803A71"/>
    <w:rsid w:val="00803BB2"/>
    <w:rsid w:val="008041E1"/>
    <w:rsid w:val="00804DAC"/>
    <w:rsid w:val="00804E5E"/>
    <w:rsid w:val="00804E87"/>
    <w:rsid w:val="00804EC1"/>
    <w:rsid w:val="008051AD"/>
    <w:rsid w:val="00805298"/>
    <w:rsid w:val="0080559C"/>
    <w:rsid w:val="00805B67"/>
    <w:rsid w:val="00805E36"/>
    <w:rsid w:val="00806051"/>
    <w:rsid w:val="0080612A"/>
    <w:rsid w:val="00806187"/>
    <w:rsid w:val="00806207"/>
    <w:rsid w:val="00806374"/>
    <w:rsid w:val="00806522"/>
    <w:rsid w:val="008067C5"/>
    <w:rsid w:val="0080681D"/>
    <w:rsid w:val="00806AD3"/>
    <w:rsid w:val="00806BEE"/>
    <w:rsid w:val="00806C07"/>
    <w:rsid w:val="00806D18"/>
    <w:rsid w:val="00806EBE"/>
    <w:rsid w:val="008070E2"/>
    <w:rsid w:val="008072B3"/>
    <w:rsid w:val="0080737A"/>
    <w:rsid w:val="008074B6"/>
    <w:rsid w:val="00807649"/>
    <w:rsid w:val="008076CE"/>
    <w:rsid w:val="008077EA"/>
    <w:rsid w:val="008078B4"/>
    <w:rsid w:val="00807B5C"/>
    <w:rsid w:val="00810033"/>
    <w:rsid w:val="0081012A"/>
    <w:rsid w:val="008101C1"/>
    <w:rsid w:val="008101D6"/>
    <w:rsid w:val="00810344"/>
    <w:rsid w:val="00810384"/>
    <w:rsid w:val="008103E4"/>
    <w:rsid w:val="00810525"/>
    <w:rsid w:val="0081078B"/>
    <w:rsid w:val="0081078D"/>
    <w:rsid w:val="0081092B"/>
    <w:rsid w:val="00810963"/>
    <w:rsid w:val="00810B8A"/>
    <w:rsid w:val="00810C70"/>
    <w:rsid w:val="00810E8C"/>
    <w:rsid w:val="00810F9D"/>
    <w:rsid w:val="008111BB"/>
    <w:rsid w:val="00811228"/>
    <w:rsid w:val="00811553"/>
    <w:rsid w:val="00811CED"/>
    <w:rsid w:val="008120BB"/>
    <w:rsid w:val="00812320"/>
    <w:rsid w:val="00812507"/>
    <w:rsid w:val="008125C7"/>
    <w:rsid w:val="00812741"/>
    <w:rsid w:val="008127C1"/>
    <w:rsid w:val="0081280A"/>
    <w:rsid w:val="008128A5"/>
    <w:rsid w:val="00812AD7"/>
    <w:rsid w:val="0081335F"/>
    <w:rsid w:val="00813679"/>
    <w:rsid w:val="00813700"/>
    <w:rsid w:val="00813A38"/>
    <w:rsid w:val="00813C5C"/>
    <w:rsid w:val="00813F1A"/>
    <w:rsid w:val="00814379"/>
    <w:rsid w:val="008144EA"/>
    <w:rsid w:val="008147D5"/>
    <w:rsid w:val="00814BD6"/>
    <w:rsid w:val="00814C9A"/>
    <w:rsid w:val="00814DA3"/>
    <w:rsid w:val="00814EA1"/>
    <w:rsid w:val="00815065"/>
    <w:rsid w:val="008151D1"/>
    <w:rsid w:val="008152C9"/>
    <w:rsid w:val="008153F0"/>
    <w:rsid w:val="00815410"/>
    <w:rsid w:val="00815B35"/>
    <w:rsid w:val="00815F21"/>
    <w:rsid w:val="0081607D"/>
    <w:rsid w:val="008167D2"/>
    <w:rsid w:val="008169E8"/>
    <w:rsid w:val="00816A67"/>
    <w:rsid w:val="008171CD"/>
    <w:rsid w:val="00817325"/>
    <w:rsid w:val="00817528"/>
    <w:rsid w:val="008179EF"/>
    <w:rsid w:val="00817A62"/>
    <w:rsid w:val="00817B14"/>
    <w:rsid w:val="00817B35"/>
    <w:rsid w:val="00817D9E"/>
    <w:rsid w:val="008201C2"/>
    <w:rsid w:val="008203F3"/>
    <w:rsid w:val="0082042C"/>
    <w:rsid w:val="00820676"/>
    <w:rsid w:val="0082081C"/>
    <w:rsid w:val="0082093F"/>
    <w:rsid w:val="0082099D"/>
    <w:rsid w:val="008209B8"/>
    <w:rsid w:val="008209C4"/>
    <w:rsid w:val="00820B3E"/>
    <w:rsid w:val="00820DBB"/>
    <w:rsid w:val="00821014"/>
    <w:rsid w:val="00821255"/>
    <w:rsid w:val="00821285"/>
    <w:rsid w:val="00821311"/>
    <w:rsid w:val="008215B4"/>
    <w:rsid w:val="00821835"/>
    <w:rsid w:val="00821A04"/>
    <w:rsid w:val="00821A83"/>
    <w:rsid w:val="00821C10"/>
    <w:rsid w:val="008222A3"/>
    <w:rsid w:val="00822512"/>
    <w:rsid w:val="00822552"/>
    <w:rsid w:val="008226AA"/>
    <w:rsid w:val="0082276A"/>
    <w:rsid w:val="00822771"/>
    <w:rsid w:val="008229BD"/>
    <w:rsid w:val="00823180"/>
    <w:rsid w:val="008231CA"/>
    <w:rsid w:val="008234BC"/>
    <w:rsid w:val="0082383A"/>
    <w:rsid w:val="008240B0"/>
    <w:rsid w:val="00824132"/>
    <w:rsid w:val="0082420C"/>
    <w:rsid w:val="0082455B"/>
    <w:rsid w:val="0082463D"/>
    <w:rsid w:val="008246FB"/>
    <w:rsid w:val="0082472F"/>
    <w:rsid w:val="00824ABE"/>
    <w:rsid w:val="00824B65"/>
    <w:rsid w:val="00824C53"/>
    <w:rsid w:val="00824D2A"/>
    <w:rsid w:val="00824F99"/>
    <w:rsid w:val="00825003"/>
    <w:rsid w:val="00825264"/>
    <w:rsid w:val="008257EE"/>
    <w:rsid w:val="008259B0"/>
    <w:rsid w:val="00825C49"/>
    <w:rsid w:val="008262BC"/>
    <w:rsid w:val="008263FC"/>
    <w:rsid w:val="0082646D"/>
    <w:rsid w:val="008264A3"/>
    <w:rsid w:val="008267EF"/>
    <w:rsid w:val="00826A21"/>
    <w:rsid w:val="00826E6B"/>
    <w:rsid w:val="00826F7D"/>
    <w:rsid w:val="00827002"/>
    <w:rsid w:val="0082725A"/>
    <w:rsid w:val="008272A6"/>
    <w:rsid w:val="00827575"/>
    <w:rsid w:val="00827755"/>
    <w:rsid w:val="008278C4"/>
    <w:rsid w:val="008279E6"/>
    <w:rsid w:val="00827F50"/>
    <w:rsid w:val="00827F68"/>
    <w:rsid w:val="00830141"/>
    <w:rsid w:val="00830211"/>
    <w:rsid w:val="00830379"/>
    <w:rsid w:val="0083079D"/>
    <w:rsid w:val="00830B07"/>
    <w:rsid w:val="00830CCB"/>
    <w:rsid w:val="00830DBD"/>
    <w:rsid w:val="00830DD9"/>
    <w:rsid w:val="00830DFF"/>
    <w:rsid w:val="00830E69"/>
    <w:rsid w:val="008310D9"/>
    <w:rsid w:val="008314CB"/>
    <w:rsid w:val="008318A3"/>
    <w:rsid w:val="008319D8"/>
    <w:rsid w:val="00831DC7"/>
    <w:rsid w:val="008323FE"/>
    <w:rsid w:val="0083247C"/>
    <w:rsid w:val="00832903"/>
    <w:rsid w:val="00832963"/>
    <w:rsid w:val="0083297F"/>
    <w:rsid w:val="00832EF7"/>
    <w:rsid w:val="008333D3"/>
    <w:rsid w:val="00833439"/>
    <w:rsid w:val="00833532"/>
    <w:rsid w:val="0083399F"/>
    <w:rsid w:val="00834639"/>
    <w:rsid w:val="008349A3"/>
    <w:rsid w:val="008349F9"/>
    <w:rsid w:val="00834AB2"/>
    <w:rsid w:val="00834AC0"/>
    <w:rsid w:val="00835180"/>
    <w:rsid w:val="008356D6"/>
    <w:rsid w:val="0083592A"/>
    <w:rsid w:val="00835AD1"/>
    <w:rsid w:val="00835BEE"/>
    <w:rsid w:val="00835C9E"/>
    <w:rsid w:val="00835CBB"/>
    <w:rsid w:val="00835EFC"/>
    <w:rsid w:val="00835FD5"/>
    <w:rsid w:val="008360E0"/>
    <w:rsid w:val="00836126"/>
    <w:rsid w:val="00836A6D"/>
    <w:rsid w:val="00836AF4"/>
    <w:rsid w:val="00836B9E"/>
    <w:rsid w:val="00836C03"/>
    <w:rsid w:val="00836C74"/>
    <w:rsid w:val="0083737F"/>
    <w:rsid w:val="008378C5"/>
    <w:rsid w:val="00837993"/>
    <w:rsid w:val="00837AA5"/>
    <w:rsid w:val="00837F06"/>
    <w:rsid w:val="0084009E"/>
    <w:rsid w:val="008402FC"/>
    <w:rsid w:val="0084048C"/>
    <w:rsid w:val="0084074A"/>
    <w:rsid w:val="0084078A"/>
    <w:rsid w:val="008409B7"/>
    <w:rsid w:val="00840F03"/>
    <w:rsid w:val="008413EE"/>
    <w:rsid w:val="0084182C"/>
    <w:rsid w:val="00841A53"/>
    <w:rsid w:val="00842851"/>
    <w:rsid w:val="00842D4C"/>
    <w:rsid w:val="008432F4"/>
    <w:rsid w:val="00843584"/>
    <w:rsid w:val="008435C1"/>
    <w:rsid w:val="00843654"/>
    <w:rsid w:val="008436E7"/>
    <w:rsid w:val="0084379E"/>
    <w:rsid w:val="00843A55"/>
    <w:rsid w:val="00843AD9"/>
    <w:rsid w:val="00843BF9"/>
    <w:rsid w:val="00844161"/>
    <w:rsid w:val="008445B9"/>
    <w:rsid w:val="008446E9"/>
    <w:rsid w:val="008447A6"/>
    <w:rsid w:val="00844A99"/>
    <w:rsid w:val="0084522E"/>
    <w:rsid w:val="00845255"/>
    <w:rsid w:val="00845467"/>
    <w:rsid w:val="0084548E"/>
    <w:rsid w:val="008455F4"/>
    <w:rsid w:val="00845FA4"/>
    <w:rsid w:val="00846244"/>
    <w:rsid w:val="0084627F"/>
    <w:rsid w:val="00846392"/>
    <w:rsid w:val="008464F0"/>
    <w:rsid w:val="0084675C"/>
    <w:rsid w:val="00846A26"/>
    <w:rsid w:val="00846A5A"/>
    <w:rsid w:val="00846AF9"/>
    <w:rsid w:val="00846BEB"/>
    <w:rsid w:val="00846DDF"/>
    <w:rsid w:val="00846E3B"/>
    <w:rsid w:val="00846FFB"/>
    <w:rsid w:val="00847A3A"/>
    <w:rsid w:val="00847AAA"/>
    <w:rsid w:val="00847B1D"/>
    <w:rsid w:val="00847B61"/>
    <w:rsid w:val="00847D73"/>
    <w:rsid w:val="0085052F"/>
    <w:rsid w:val="008505D7"/>
    <w:rsid w:val="0085067A"/>
    <w:rsid w:val="00850797"/>
    <w:rsid w:val="00850855"/>
    <w:rsid w:val="00850C44"/>
    <w:rsid w:val="00850CC2"/>
    <w:rsid w:val="00850EA1"/>
    <w:rsid w:val="00851128"/>
    <w:rsid w:val="008511A1"/>
    <w:rsid w:val="0085161D"/>
    <w:rsid w:val="00851719"/>
    <w:rsid w:val="00851CB3"/>
    <w:rsid w:val="00851D00"/>
    <w:rsid w:val="00851D2D"/>
    <w:rsid w:val="0085232C"/>
    <w:rsid w:val="00852876"/>
    <w:rsid w:val="008529BD"/>
    <w:rsid w:val="00852D76"/>
    <w:rsid w:val="00852D90"/>
    <w:rsid w:val="00853123"/>
    <w:rsid w:val="0085372A"/>
    <w:rsid w:val="00853763"/>
    <w:rsid w:val="00853B27"/>
    <w:rsid w:val="00853FC5"/>
    <w:rsid w:val="0085457C"/>
    <w:rsid w:val="00854AA1"/>
    <w:rsid w:val="00854AA4"/>
    <w:rsid w:val="00854D47"/>
    <w:rsid w:val="00854F55"/>
    <w:rsid w:val="00854FE9"/>
    <w:rsid w:val="00855302"/>
    <w:rsid w:val="0085539C"/>
    <w:rsid w:val="008553D6"/>
    <w:rsid w:val="00855546"/>
    <w:rsid w:val="0085562F"/>
    <w:rsid w:val="008556CB"/>
    <w:rsid w:val="00855801"/>
    <w:rsid w:val="008558DA"/>
    <w:rsid w:val="00855AD5"/>
    <w:rsid w:val="00855EAA"/>
    <w:rsid w:val="00855EE5"/>
    <w:rsid w:val="00855EF1"/>
    <w:rsid w:val="00855F04"/>
    <w:rsid w:val="00855F26"/>
    <w:rsid w:val="00855F8F"/>
    <w:rsid w:val="008562A0"/>
    <w:rsid w:val="00856323"/>
    <w:rsid w:val="0085660A"/>
    <w:rsid w:val="008566FC"/>
    <w:rsid w:val="0085689F"/>
    <w:rsid w:val="00856B4C"/>
    <w:rsid w:val="00856FF7"/>
    <w:rsid w:val="0085703F"/>
    <w:rsid w:val="00857452"/>
    <w:rsid w:val="0085775F"/>
    <w:rsid w:val="008578CF"/>
    <w:rsid w:val="00857AA3"/>
    <w:rsid w:val="00857C6F"/>
    <w:rsid w:val="00857CA0"/>
    <w:rsid w:val="00857D30"/>
    <w:rsid w:val="00857E9F"/>
    <w:rsid w:val="00860247"/>
    <w:rsid w:val="008602BA"/>
    <w:rsid w:val="00860553"/>
    <w:rsid w:val="00860689"/>
    <w:rsid w:val="008609C1"/>
    <w:rsid w:val="00860C4C"/>
    <w:rsid w:val="00860D8C"/>
    <w:rsid w:val="00860FC4"/>
    <w:rsid w:val="00861169"/>
    <w:rsid w:val="008616D7"/>
    <w:rsid w:val="00861799"/>
    <w:rsid w:val="00861800"/>
    <w:rsid w:val="00861B34"/>
    <w:rsid w:val="00861B83"/>
    <w:rsid w:val="00861C0E"/>
    <w:rsid w:val="00861D76"/>
    <w:rsid w:val="0086201D"/>
    <w:rsid w:val="00862039"/>
    <w:rsid w:val="00862A18"/>
    <w:rsid w:val="00862A45"/>
    <w:rsid w:val="00862D38"/>
    <w:rsid w:val="00862DFA"/>
    <w:rsid w:val="00862E40"/>
    <w:rsid w:val="008630EB"/>
    <w:rsid w:val="008632C0"/>
    <w:rsid w:val="008633B3"/>
    <w:rsid w:val="00863710"/>
    <w:rsid w:val="008637E8"/>
    <w:rsid w:val="00863944"/>
    <w:rsid w:val="00863AA0"/>
    <w:rsid w:val="00863C33"/>
    <w:rsid w:val="00863FFB"/>
    <w:rsid w:val="0086408C"/>
    <w:rsid w:val="00864A50"/>
    <w:rsid w:val="00864B8B"/>
    <w:rsid w:val="00864BFF"/>
    <w:rsid w:val="00865391"/>
    <w:rsid w:val="00865468"/>
    <w:rsid w:val="00865859"/>
    <w:rsid w:val="00865C03"/>
    <w:rsid w:val="00865C7F"/>
    <w:rsid w:val="00865E37"/>
    <w:rsid w:val="0086615E"/>
    <w:rsid w:val="008663D0"/>
    <w:rsid w:val="00866813"/>
    <w:rsid w:val="00866A62"/>
    <w:rsid w:val="00866DED"/>
    <w:rsid w:val="00866F1A"/>
    <w:rsid w:val="00866F67"/>
    <w:rsid w:val="0086702E"/>
    <w:rsid w:val="008670A9"/>
    <w:rsid w:val="008670D0"/>
    <w:rsid w:val="0086762F"/>
    <w:rsid w:val="0086772C"/>
    <w:rsid w:val="008679CC"/>
    <w:rsid w:val="00867B41"/>
    <w:rsid w:val="00867DEC"/>
    <w:rsid w:val="00867E45"/>
    <w:rsid w:val="008706DB"/>
    <w:rsid w:val="008707E4"/>
    <w:rsid w:val="008707F2"/>
    <w:rsid w:val="0087083E"/>
    <w:rsid w:val="008708C0"/>
    <w:rsid w:val="0087147A"/>
    <w:rsid w:val="008714C1"/>
    <w:rsid w:val="00871679"/>
    <w:rsid w:val="0087169D"/>
    <w:rsid w:val="00871847"/>
    <w:rsid w:val="00871CDD"/>
    <w:rsid w:val="00871CE9"/>
    <w:rsid w:val="00871F84"/>
    <w:rsid w:val="00871FF5"/>
    <w:rsid w:val="008722C2"/>
    <w:rsid w:val="008722CE"/>
    <w:rsid w:val="008723ED"/>
    <w:rsid w:val="008724AC"/>
    <w:rsid w:val="008727F0"/>
    <w:rsid w:val="00872994"/>
    <w:rsid w:val="00872DF8"/>
    <w:rsid w:val="0087319B"/>
    <w:rsid w:val="0087338C"/>
    <w:rsid w:val="00873781"/>
    <w:rsid w:val="00873821"/>
    <w:rsid w:val="008738C8"/>
    <w:rsid w:val="00873915"/>
    <w:rsid w:val="00873CB8"/>
    <w:rsid w:val="00873CC1"/>
    <w:rsid w:val="00873E01"/>
    <w:rsid w:val="00874022"/>
    <w:rsid w:val="008741D8"/>
    <w:rsid w:val="008744C1"/>
    <w:rsid w:val="008746CB"/>
    <w:rsid w:val="00874C88"/>
    <w:rsid w:val="00874C92"/>
    <w:rsid w:val="00874DFD"/>
    <w:rsid w:val="00874E66"/>
    <w:rsid w:val="00874FFB"/>
    <w:rsid w:val="008750A3"/>
    <w:rsid w:val="0087541C"/>
    <w:rsid w:val="0087549F"/>
    <w:rsid w:val="008754A1"/>
    <w:rsid w:val="00875696"/>
    <w:rsid w:val="008758F2"/>
    <w:rsid w:val="00875C6C"/>
    <w:rsid w:val="00875FDB"/>
    <w:rsid w:val="00876049"/>
    <w:rsid w:val="00876084"/>
    <w:rsid w:val="008760BE"/>
    <w:rsid w:val="0087611E"/>
    <w:rsid w:val="0087617D"/>
    <w:rsid w:val="00876303"/>
    <w:rsid w:val="00876478"/>
    <w:rsid w:val="00876817"/>
    <w:rsid w:val="00876890"/>
    <w:rsid w:val="00876891"/>
    <w:rsid w:val="00876A3E"/>
    <w:rsid w:val="00876C29"/>
    <w:rsid w:val="00876EAE"/>
    <w:rsid w:val="00877207"/>
    <w:rsid w:val="008772BE"/>
    <w:rsid w:val="0087738F"/>
    <w:rsid w:val="008773D1"/>
    <w:rsid w:val="008776DD"/>
    <w:rsid w:val="008776EC"/>
    <w:rsid w:val="008776FE"/>
    <w:rsid w:val="008778EC"/>
    <w:rsid w:val="00877AC2"/>
    <w:rsid w:val="00877C94"/>
    <w:rsid w:val="00877E0C"/>
    <w:rsid w:val="00877E88"/>
    <w:rsid w:val="00880414"/>
    <w:rsid w:val="00880642"/>
    <w:rsid w:val="00880713"/>
    <w:rsid w:val="00880868"/>
    <w:rsid w:val="008808B7"/>
    <w:rsid w:val="008809E5"/>
    <w:rsid w:val="00880B98"/>
    <w:rsid w:val="00880C34"/>
    <w:rsid w:val="00880F6C"/>
    <w:rsid w:val="00880FD0"/>
    <w:rsid w:val="00881166"/>
    <w:rsid w:val="0088124A"/>
    <w:rsid w:val="008817C1"/>
    <w:rsid w:val="00881F2F"/>
    <w:rsid w:val="00881F33"/>
    <w:rsid w:val="00881FC6"/>
    <w:rsid w:val="00882736"/>
    <w:rsid w:val="00882E2E"/>
    <w:rsid w:val="00882F78"/>
    <w:rsid w:val="0088314E"/>
    <w:rsid w:val="008831FA"/>
    <w:rsid w:val="00883201"/>
    <w:rsid w:val="0088329C"/>
    <w:rsid w:val="008835AD"/>
    <w:rsid w:val="0088364E"/>
    <w:rsid w:val="00883B03"/>
    <w:rsid w:val="00883C23"/>
    <w:rsid w:val="00883C25"/>
    <w:rsid w:val="00883DE4"/>
    <w:rsid w:val="00883EEA"/>
    <w:rsid w:val="0088404C"/>
    <w:rsid w:val="008840CB"/>
    <w:rsid w:val="008841BE"/>
    <w:rsid w:val="00884374"/>
    <w:rsid w:val="008843AA"/>
    <w:rsid w:val="00884495"/>
    <w:rsid w:val="00884517"/>
    <w:rsid w:val="008847CC"/>
    <w:rsid w:val="00884952"/>
    <w:rsid w:val="00884990"/>
    <w:rsid w:val="00884C9A"/>
    <w:rsid w:val="00884DE3"/>
    <w:rsid w:val="00884F15"/>
    <w:rsid w:val="00885141"/>
    <w:rsid w:val="00885262"/>
    <w:rsid w:val="008853F2"/>
    <w:rsid w:val="00885460"/>
    <w:rsid w:val="008857B3"/>
    <w:rsid w:val="00885944"/>
    <w:rsid w:val="00885AED"/>
    <w:rsid w:val="00885C01"/>
    <w:rsid w:val="00885E2A"/>
    <w:rsid w:val="00885F1D"/>
    <w:rsid w:val="00885F90"/>
    <w:rsid w:val="0088609C"/>
    <w:rsid w:val="008860F2"/>
    <w:rsid w:val="0088618A"/>
    <w:rsid w:val="0088624D"/>
    <w:rsid w:val="008863FC"/>
    <w:rsid w:val="00887156"/>
    <w:rsid w:val="0088723B"/>
    <w:rsid w:val="00887497"/>
    <w:rsid w:val="008874D7"/>
    <w:rsid w:val="00887634"/>
    <w:rsid w:val="008878A6"/>
    <w:rsid w:val="00887A62"/>
    <w:rsid w:val="00887C75"/>
    <w:rsid w:val="00887D41"/>
    <w:rsid w:val="00887E85"/>
    <w:rsid w:val="00887F0D"/>
    <w:rsid w:val="008900B6"/>
    <w:rsid w:val="008901FD"/>
    <w:rsid w:val="00890333"/>
    <w:rsid w:val="00890687"/>
    <w:rsid w:val="00890712"/>
    <w:rsid w:val="0089092D"/>
    <w:rsid w:val="00890A97"/>
    <w:rsid w:val="00890D76"/>
    <w:rsid w:val="00890E53"/>
    <w:rsid w:val="00891181"/>
    <w:rsid w:val="008912D1"/>
    <w:rsid w:val="00891718"/>
    <w:rsid w:val="00891857"/>
    <w:rsid w:val="00891E17"/>
    <w:rsid w:val="0089294A"/>
    <w:rsid w:val="00892B61"/>
    <w:rsid w:val="00892CB2"/>
    <w:rsid w:val="00892DB1"/>
    <w:rsid w:val="00892E9B"/>
    <w:rsid w:val="00892EB4"/>
    <w:rsid w:val="00892F4C"/>
    <w:rsid w:val="008933D1"/>
    <w:rsid w:val="0089349B"/>
    <w:rsid w:val="0089374F"/>
    <w:rsid w:val="008937D2"/>
    <w:rsid w:val="00893AC8"/>
    <w:rsid w:val="00893DE9"/>
    <w:rsid w:val="0089410A"/>
    <w:rsid w:val="0089411C"/>
    <w:rsid w:val="008941E6"/>
    <w:rsid w:val="0089435F"/>
    <w:rsid w:val="008944D6"/>
    <w:rsid w:val="00894849"/>
    <w:rsid w:val="008949A0"/>
    <w:rsid w:val="00894BAC"/>
    <w:rsid w:val="00894D56"/>
    <w:rsid w:val="00895030"/>
    <w:rsid w:val="008951A8"/>
    <w:rsid w:val="00895266"/>
    <w:rsid w:val="00895281"/>
    <w:rsid w:val="00895B37"/>
    <w:rsid w:val="00895FF2"/>
    <w:rsid w:val="0089602A"/>
    <w:rsid w:val="0089627A"/>
    <w:rsid w:val="008968D7"/>
    <w:rsid w:val="00896AD1"/>
    <w:rsid w:val="00896B09"/>
    <w:rsid w:val="00896DB2"/>
    <w:rsid w:val="00896E84"/>
    <w:rsid w:val="00896FDE"/>
    <w:rsid w:val="00897054"/>
    <w:rsid w:val="0089753F"/>
    <w:rsid w:val="00897590"/>
    <w:rsid w:val="0089769D"/>
    <w:rsid w:val="008978EF"/>
    <w:rsid w:val="008A0153"/>
    <w:rsid w:val="008A0437"/>
    <w:rsid w:val="008A0B77"/>
    <w:rsid w:val="008A0E21"/>
    <w:rsid w:val="008A106D"/>
    <w:rsid w:val="008A11CC"/>
    <w:rsid w:val="008A131C"/>
    <w:rsid w:val="008A13DA"/>
    <w:rsid w:val="008A1714"/>
    <w:rsid w:val="008A1930"/>
    <w:rsid w:val="008A19F5"/>
    <w:rsid w:val="008A1A0F"/>
    <w:rsid w:val="008A1A69"/>
    <w:rsid w:val="008A1EA7"/>
    <w:rsid w:val="008A1EB8"/>
    <w:rsid w:val="008A1EED"/>
    <w:rsid w:val="008A1F64"/>
    <w:rsid w:val="008A206D"/>
    <w:rsid w:val="008A2168"/>
    <w:rsid w:val="008A224A"/>
    <w:rsid w:val="008A2701"/>
    <w:rsid w:val="008A27B2"/>
    <w:rsid w:val="008A28AF"/>
    <w:rsid w:val="008A2946"/>
    <w:rsid w:val="008A2A7F"/>
    <w:rsid w:val="008A2B6E"/>
    <w:rsid w:val="008A2CB4"/>
    <w:rsid w:val="008A2E5B"/>
    <w:rsid w:val="008A30E0"/>
    <w:rsid w:val="008A3ADF"/>
    <w:rsid w:val="008A3DB2"/>
    <w:rsid w:val="008A4113"/>
    <w:rsid w:val="008A4577"/>
    <w:rsid w:val="008A4C71"/>
    <w:rsid w:val="008A5331"/>
    <w:rsid w:val="008A5806"/>
    <w:rsid w:val="008A5B35"/>
    <w:rsid w:val="008A5E55"/>
    <w:rsid w:val="008A6263"/>
    <w:rsid w:val="008A62C8"/>
    <w:rsid w:val="008A63F6"/>
    <w:rsid w:val="008A6441"/>
    <w:rsid w:val="008A64E6"/>
    <w:rsid w:val="008A6B2A"/>
    <w:rsid w:val="008A6BAB"/>
    <w:rsid w:val="008A7441"/>
    <w:rsid w:val="008A7873"/>
    <w:rsid w:val="008A7C56"/>
    <w:rsid w:val="008A7DE5"/>
    <w:rsid w:val="008B0282"/>
    <w:rsid w:val="008B03AE"/>
    <w:rsid w:val="008B0536"/>
    <w:rsid w:val="008B07F2"/>
    <w:rsid w:val="008B0B49"/>
    <w:rsid w:val="008B0EA4"/>
    <w:rsid w:val="008B0F95"/>
    <w:rsid w:val="008B1243"/>
    <w:rsid w:val="008B1B69"/>
    <w:rsid w:val="008B1ED0"/>
    <w:rsid w:val="008B264B"/>
    <w:rsid w:val="008B272E"/>
    <w:rsid w:val="008B2893"/>
    <w:rsid w:val="008B290E"/>
    <w:rsid w:val="008B2AD4"/>
    <w:rsid w:val="008B2B0E"/>
    <w:rsid w:val="008B2B1F"/>
    <w:rsid w:val="008B2EDB"/>
    <w:rsid w:val="008B3245"/>
    <w:rsid w:val="008B3459"/>
    <w:rsid w:val="008B356B"/>
    <w:rsid w:val="008B3606"/>
    <w:rsid w:val="008B3A5F"/>
    <w:rsid w:val="008B3D0A"/>
    <w:rsid w:val="008B401F"/>
    <w:rsid w:val="008B403B"/>
    <w:rsid w:val="008B42B2"/>
    <w:rsid w:val="008B4419"/>
    <w:rsid w:val="008B45F7"/>
    <w:rsid w:val="008B464A"/>
    <w:rsid w:val="008B49CB"/>
    <w:rsid w:val="008B49E8"/>
    <w:rsid w:val="008B4E9B"/>
    <w:rsid w:val="008B504E"/>
    <w:rsid w:val="008B50E8"/>
    <w:rsid w:val="008B625B"/>
    <w:rsid w:val="008B62FB"/>
    <w:rsid w:val="008B639A"/>
    <w:rsid w:val="008B64A6"/>
    <w:rsid w:val="008B66F1"/>
    <w:rsid w:val="008B6712"/>
    <w:rsid w:val="008B6913"/>
    <w:rsid w:val="008B6932"/>
    <w:rsid w:val="008B6BA7"/>
    <w:rsid w:val="008B6CC1"/>
    <w:rsid w:val="008B7051"/>
    <w:rsid w:val="008B713F"/>
    <w:rsid w:val="008B76A1"/>
    <w:rsid w:val="008B77F7"/>
    <w:rsid w:val="008B78D3"/>
    <w:rsid w:val="008B79E6"/>
    <w:rsid w:val="008B7B1D"/>
    <w:rsid w:val="008B7F87"/>
    <w:rsid w:val="008C01C9"/>
    <w:rsid w:val="008C028E"/>
    <w:rsid w:val="008C0509"/>
    <w:rsid w:val="008C069E"/>
    <w:rsid w:val="008C07ED"/>
    <w:rsid w:val="008C09AE"/>
    <w:rsid w:val="008C10DA"/>
    <w:rsid w:val="008C1336"/>
    <w:rsid w:val="008C13A4"/>
    <w:rsid w:val="008C1EAB"/>
    <w:rsid w:val="008C22B2"/>
    <w:rsid w:val="008C23A2"/>
    <w:rsid w:val="008C2A3D"/>
    <w:rsid w:val="008C2D10"/>
    <w:rsid w:val="008C2D4C"/>
    <w:rsid w:val="008C3102"/>
    <w:rsid w:val="008C32B1"/>
    <w:rsid w:val="008C3631"/>
    <w:rsid w:val="008C38C0"/>
    <w:rsid w:val="008C3C74"/>
    <w:rsid w:val="008C3C7E"/>
    <w:rsid w:val="008C3CEB"/>
    <w:rsid w:val="008C4134"/>
    <w:rsid w:val="008C44DA"/>
    <w:rsid w:val="008C48B5"/>
    <w:rsid w:val="008C4D7E"/>
    <w:rsid w:val="008C4F79"/>
    <w:rsid w:val="008C5070"/>
    <w:rsid w:val="008C5317"/>
    <w:rsid w:val="008C5331"/>
    <w:rsid w:val="008C53D9"/>
    <w:rsid w:val="008C54D9"/>
    <w:rsid w:val="008C5BDA"/>
    <w:rsid w:val="008C5C72"/>
    <w:rsid w:val="008C5CF6"/>
    <w:rsid w:val="008C5D77"/>
    <w:rsid w:val="008C637D"/>
    <w:rsid w:val="008C63F1"/>
    <w:rsid w:val="008C6547"/>
    <w:rsid w:val="008C6760"/>
    <w:rsid w:val="008C67C7"/>
    <w:rsid w:val="008C698C"/>
    <w:rsid w:val="008C6A18"/>
    <w:rsid w:val="008C6ADA"/>
    <w:rsid w:val="008C711E"/>
    <w:rsid w:val="008C7308"/>
    <w:rsid w:val="008C752E"/>
    <w:rsid w:val="008C7629"/>
    <w:rsid w:val="008C7A96"/>
    <w:rsid w:val="008C7EC8"/>
    <w:rsid w:val="008D008F"/>
    <w:rsid w:val="008D03FE"/>
    <w:rsid w:val="008D05D9"/>
    <w:rsid w:val="008D0890"/>
    <w:rsid w:val="008D0B4D"/>
    <w:rsid w:val="008D15F1"/>
    <w:rsid w:val="008D1AFD"/>
    <w:rsid w:val="008D1DC4"/>
    <w:rsid w:val="008D207A"/>
    <w:rsid w:val="008D20A0"/>
    <w:rsid w:val="008D20C9"/>
    <w:rsid w:val="008D2377"/>
    <w:rsid w:val="008D23C6"/>
    <w:rsid w:val="008D26BF"/>
    <w:rsid w:val="008D2ABF"/>
    <w:rsid w:val="008D2C3F"/>
    <w:rsid w:val="008D30BB"/>
    <w:rsid w:val="008D31D1"/>
    <w:rsid w:val="008D31F1"/>
    <w:rsid w:val="008D3274"/>
    <w:rsid w:val="008D3333"/>
    <w:rsid w:val="008D3567"/>
    <w:rsid w:val="008D35C3"/>
    <w:rsid w:val="008D36C2"/>
    <w:rsid w:val="008D37EE"/>
    <w:rsid w:val="008D382F"/>
    <w:rsid w:val="008D3908"/>
    <w:rsid w:val="008D39CD"/>
    <w:rsid w:val="008D3AAB"/>
    <w:rsid w:val="008D3C33"/>
    <w:rsid w:val="008D3CC0"/>
    <w:rsid w:val="008D3D81"/>
    <w:rsid w:val="008D3DE1"/>
    <w:rsid w:val="008D3F73"/>
    <w:rsid w:val="008D4B86"/>
    <w:rsid w:val="008D4CD8"/>
    <w:rsid w:val="008D4D45"/>
    <w:rsid w:val="008D4F54"/>
    <w:rsid w:val="008D5061"/>
    <w:rsid w:val="008D5239"/>
    <w:rsid w:val="008D52AE"/>
    <w:rsid w:val="008D549F"/>
    <w:rsid w:val="008D56D3"/>
    <w:rsid w:val="008D5728"/>
    <w:rsid w:val="008D5972"/>
    <w:rsid w:val="008D599B"/>
    <w:rsid w:val="008D59F7"/>
    <w:rsid w:val="008D5A2D"/>
    <w:rsid w:val="008D5C6A"/>
    <w:rsid w:val="008D5D56"/>
    <w:rsid w:val="008D61B8"/>
    <w:rsid w:val="008D61EE"/>
    <w:rsid w:val="008D655A"/>
    <w:rsid w:val="008D66D7"/>
    <w:rsid w:val="008D689D"/>
    <w:rsid w:val="008D69AD"/>
    <w:rsid w:val="008D6A7B"/>
    <w:rsid w:val="008D6B52"/>
    <w:rsid w:val="008D6E4B"/>
    <w:rsid w:val="008D6E9A"/>
    <w:rsid w:val="008D6F0B"/>
    <w:rsid w:val="008D6F14"/>
    <w:rsid w:val="008D7109"/>
    <w:rsid w:val="008D71A2"/>
    <w:rsid w:val="008D7335"/>
    <w:rsid w:val="008D7572"/>
    <w:rsid w:val="008D7641"/>
    <w:rsid w:val="008D7865"/>
    <w:rsid w:val="008D794E"/>
    <w:rsid w:val="008D799F"/>
    <w:rsid w:val="008D7C8E"/>
    <w:rsid w:val="008D7ED9"/>
    <w:rsid w:val="008E0395"/>
    <w:rsid w:val="008E044E"/>
    <w:rsid w:val="008E06D0"/>
    <w:rsid w:val="008E0A84"/>
    <w:rsid w:val="008E0B85"/>
    <w:rsid w:val="008E0E52"/>
    <w:rsid w:val="008E0FB1"/>
    <w:rsid w:val="008E1130"/>
    <w:rsid w:val="008E1379"/>
    <w:rsid w:val="008E1511"/>
    <w:rsid w:val="008E1539"/>
    <w:rsid w:val="008E15A1"/>
    <w:rsid w:val="008E15F6"/>
    <w:rsid w:val="008E16F6"/>
    <w:rsid w:val="008E1831"/>
    <w:rsid w:val="008E1C0A"/>
    <w:rsid w:val="008E1EDA"/>
    <w:rsid w:val="008E2080"/>
    <w:rsid w:val="008E2095"/>
    <w:rsid w:val="008E2318"/>
    <w:rsid w:val="008E2428"/>
    <w:rsid w:val="008E25C2"/>
    <w:rsid w:val="008E2C29"/>
    <w:rsid w:val="008E312C"/>
    <w:rsid w:val="008E321F"/>
    <w:rsid w:val="008E3533"/>
    <w:rsid w:val="008E35AB"/>
    <w:rsid w:val="008E381B"/>
    <w:rsid w:val="008E395A"/>
    <w:rsid w:val="008E3CE5"/>
    <w:rsid w:val="008E4056"/>
    <w:rsid w:val="008E4318"/>
    <w:rsid w:val="008E443F"/>
    <w:rsid w:val="008E4558"/>
    <w:rsid w:val="008E4A54"/>
    <w:rsid w:val="008E4BF6"/>
    <w:rsid w:val="008E5088"/>
    <w:rsid w:val="008E51F4"/>
    <w:rsid w:val="008E5C71"/>
    <w:rsid w:val="008E6129"/>
    <w:rsid w:val="008E6247"/>
    <w:rsid w:val="008E673F"/>
    <w:rsid w:val="008E699F"/>
    <w:rsid w:val="008E6F8F"/>
    <w:rsid w:val="008E7231"/>
    <w:rsid w:val="008E738B"/>
    <w:rsid w:val="008E73DF"/>
    <w:rsid w:val="008E742E"/>
    <w:rsid w:val="008E7590"/>
    <w:rsid w:val="008E75E4"/>
    <w:rsid w:val="008E7E67"/>
    <w:rsid w:val="008E7FF2"/>
    <w:rsid w:val="008F009E"/>
    <w:rsid w:val="008F0153"/>
    <w:rsid w:val="008F0193"/>
    <w:rsid w:val="008F040D"/>
    <w:rsid w:val="008F045B"/>
    <w:rsid w:val="008F05D8"/>
    <w:rsid w:val="008F0600"/>
    <w:rsid w:val="008F06A6"/>
    <w:rsid w:val="008F088C"/>
    <w:rsid w:val="008F0F5B"/>
    <w:rsid w:val="008F1050"/>
    <w:rsid w:val="008F1103"/>
    <w:rsid w:val="008F1109"/>
    <w:rsid w:val="008F13B3"/>
    <w:rsid w:val="008F1444"/>
    <w:rsid w:val="008F1531"/>
    <w:rsid w:val="008F188A"/>
    <w:rsid w:val="008F1ACD"/>
    <w:rsid w:val="008F1CE6"/>
    <w:rsid w:val="008F23AF"/>
    <w:rsid w:val="008F2442"/>
    <w:rsid w:val="008F2CF2"/>
    <w:rsid w:val="008F2E34"/>
    <w:rsid w:val="008F2E41"/>
    <w:rsid w:val="008F2F94"/>
    <w:rsid w:val="008F3069"/>
    <w:rsid w:val="008F30A0"/>
    <w:rsid w:val="008F30BF"/>
    <w:rsid w:val="008F33AA"/>
    <w:rsid w:val="008F38FD"/>
    <w:rsid w:val="008F3F43"/>
    <w:rsid w:val="008F430A"/>
    <w:rsid w:val="008F455D"/>
    <w:rsid w:val="008F4980"/>
    <w:rsid w:val="008F510B"/>
    <w:rsid w:val="008F51BA"/>
    <w:rsid w:val="008F529A"/>
    <w:rsid w:val="008F532F"/>
    <w:rsid w:val="008F585F"/>
    <w:rsid w:val="008F5883"/>
    <w:rsid w:val="008F5891"/>
    <w:rsid w:val="008F5914"/>
    <w:rsid w:val="008F59AF"/>
    <w:rsid w:val="008F5A7E"/>
    <w:rsid w:val="008F5B1A"/>
    <w:rsid w:val="008F5EA6"/>
    <w:rsid w:val="008F5F27"/>
    <w:rsid w:val="008F60CF"/>
    <w:rsid w:val="008F6101"/>
    <w:rsid w:val="008F61B5"/>
    <w:rsid w:val="008F6897"/>
    <w:rsid w:val="008F6D34"/>
    <w:rsid w:val="008F6D8A"/>
    <w:rsid w:val="008F6E42"/>
    <w:rsid w:val="008F70A0"/>
    <w:rsid w:val="008F72E3"/>
    <w:rsid w:val="008F72E9"/>
    <w:rsid w:val="008F75F9"/>
    <w:rsid w:val="008F7780"/>
    <w:rsid w:val="008F78AF"/>
    <w:rsid w:val="008F7B78"/>
    <w:rsid w:val="008F7C46"/>
    <w:rsid w:val="009000D4"/>
    <w:rsid w:val="0090023D"/>
    <w:rsid w:val="00900505"/>
    <w:rsid w:val="009005EE"/>
    <w:rsid w:val="00900663"/>
    <w:rsid w:val="00900AB0"/>
    <w:rsid w:val="00900BF5"/>
    <w:rsid w:val="00900C0C"/>
    <w:rsid w:val="00900F76"/>
    <w:rsid w:val="00900FED"/>
    <w:rsid w:val="0090104A"/>
    <w:rsid w:val="009010BA"/>
    <w:rsid w:val="00901466"/>
    <w:rsid w:val="009016AF"/>
    <w:rsid w:val="009017BF"/>
    <w:rsid w:val="00901A00"/>
    <w:rsid w:val="00901B1D"/>
    <w:rsid w:val="00901B25"/>
    <w:rsid w:val="00901BC6"/>
    <w:rsid w:val="00901E0C"/>
    <w:rsid w:val="0090225A"/>
    <w:rsid w:val="00902307"/>
    <w:rsid w:val="00902341"/>
    <w:rsid w:val="00902384"/>
    <w:rsid w:val="009023E9"/>
    <w:rsid w:val="009024A2"/>
    <w:rsid w:val="009026ED"/>
    <w:rsid w:val="00902AE3"/>
    <w:rsid w:val="00902B57"/>
    <w:rsid w:val="00902E33"/>
    <w:rsid w:val="00902F18"/>
    <w:rsid w:val="009030CE"/>
    <w:rsid w:val="009032AB"/>
    <w:rsid w:val="00903363"/>
    <w:rsid w:val="009037B5"/>
    <w:rsid w:val="00903D25"/>
    <w:rsid w:val="00903EC0"/>
    <w:rsid w:val="009045C9"/>
    <w:rsid w:val="009046D1"/>
    <w:rsid w:val="00904BD6"/>
    <w:rsid w:val="00904E5A"/>
    <w:rsid w:val="00904FE8"/>
    <w:rsid w:val="009051A9"/>
    <w:rsid w:val="0090523D"/>
    <w:rsid w:val="0090531D"/>
    <w:rsid w:val="0090579E"/>
    <w:rsid w:val="0090597C"/>
    <w:rsid w:val="00905C48"/>
    <w:rsid w:val="00905D15"/>
    <w:rsid w:val="00905DCA"/>
    <w:rsid w:val="00905E41"/>
    <w:rsid w:val="00905E63"/>
    <w:rsid w:val="00905F7D"/>
    <w:rsid w:val="00905FE6"/>
    <w:rsid w:val="00906016"/>
    <w:rsid w:val="0090604D"/>
    <w:rsid w:val="00906510"/>
    <w:rsid w:val="00906591"/>
    <w:rsid w:val="0090665E"/>
    <w:rsid w:val="00906A72"/>
    <w:rsid w:val="00906C06"/>
    <w:rsid w:val="00906CA4"/>
    <w:rsid w:val="00906EB7"/>
    <w:rsid w:val="00906FDA"/>
    <w:rsid w:val="00907216"/>
    <w:rsid w:val="00907778"/>
    <w:rsid w:val="0090780C"/>
    <w:rsid w:val="00907946"/>
    <w:rsid w:val="00907B5F"/>
    <w:rsid w:val="00907BC1"/>
    <w:rsid w:val="00907BE8"/>
    <w:rsid w:val="00907CBC"/>
    <w:rsid w:val="0091008B"/>
    <w:rsid w:val="0091010B"/>
    <w:rsid w:val="0091011B"/>
    <w:rsid w:val="009102DE"/>
    <w:rsid w:val="009102E7"/>
    <w:rsid w:val="009103CD"/>
    <w:rsid w:val="00910610"/>
    <w:rsid w:val="009107C2"/>
    <w:rsid w:val="00910815"/>
    <w:rsid w:val="00910A2C"/>
    <w:rsid w:val="00910C3D"/>
    <w:rsid w:val="00910DC9"/>
    <w:rsid w:val="00911040"/>
    <w:rsid w:val="009115EC"/>
    <w:rsid w:val="00911BF5"/>
    <w:rsid w:val="00911D55"/>
    <w:rsid w:val="00911EB5"/>
    <w:rsid w:val="00911FCA"/>
    <w:rsid w:val="00912095"/>
    <w:rsid w:val="009120B8"/>
    <w:rsid w:val="00912569"/>
    <w:rsid w:val="00912B41"/>
    <w:rsid w:val="00912BBC"/>
    <w:rsid w:val="00913064"/>
    <w:rsid w:val="0091344F"/>
    <w:rsid w:val="009136DA"/>
    <w:rsid w:val="00913703"/>
    <w:rsid w:val="00913C22"/>
    <w:rsid w:val="00913CD7"/>
    <w:rsid w:val="00913E19"/>
    <w:rsid w:val="00913EF8"/>
    <w:rsid w:val="00913FF8"/>
    <w:rsid w:val="0091417E"/>
    <w:rsid w:val="0091428C"/>
    <w:rsid w:val="0091469B"/>
    <w:rsid w:val="00914799"/>
    <w:rsid w:val="009148EE"/>
    <w:rsid w:val="00914A2D"/>
    <w:rsid w:val="00914DF3"/>
    <w:rsid w:val="00914F18"/>
    <w:rsid w:val="00914F3A"/>
    <w:rsid w:val="00915005"/>
    <w:rsid w:val="00915231"/>
    <w:rsid w:val="0091532A"/>
    <w:rsid w:val="00915337"/>
    <w:rsid w:val="00915401"/>
    <w:rsid w:val="00915511"/>
    <w:rsid w:val="009155A4"/>
    <w:rsid w:val="009156AE"/>
    <w:rsid w:val="00915959"/>
    <w:rsid w:val="0091598E"/>
    <w:rsid w:val="009159CA"/>
    <w:rsid w:val="00915CAD"/>
    <w:rsid w:val="00915EF2"/>
    <w:rsid w:val="00916363"/>
    <w:rsid w:val="00916580"/>
    <w:rsid w:val="009165C8"/>
    <w:rsid w:val="009167A6"/>
    <w:rsid w:val="009168D9"/>
    <w:rsid w:val="00916A47"/>
    <w:rsid w:val="00916BC3"/>
    <w:rsid w:val="009170B8"/>
    <w:rsid w:val="0091743F"/>
    <w:rsid w:val="009176E0"/>
    <w:rsid w:val="00917A2C"/>
    <w:rsid w:val="00917C4F"/>
    <w:rsid w:val="00917F55"/>
    <w:rsid w:val="00920247"/>
    <w:rsid w:val="0092043A"/>
    <w:rsid w:val="009205CD"/>
    <w:rsid w:val="00920AE6"/>
    <w:rsid w:val="00920B21"/>
    <w:rsid w:val="00920B63"/>
    <w:rsid w:val="009210FF"/>
    <w:rsid w:val="009211CD"/>
    <w:rsid w:val="0092131F"/>
    <w:rsid w:val="00921502"/>
    <w:rsid w:val="009215C6"/>
    <w:rsid w:val="00921695"/>
    <w:rsid w:val="00921BFD"/>
    <w:rsid w:val="00921CCE"/>
    <w:rsid w:val="00921D22"/>
    <w:rsid w:val="00921FD5"/>
    <w:rsid w:val="0092219A"/>
    <w:rsid w:val="009221CC"/>
    <w:rsid w:val="00922293"/>
    <w:rsid w:val="0092237D"/>
    <w:rsid w:val="0092276F"/>
    <w:rsid w:val="00922B50"/>
    <w:rsid w:val="00922CA7"/>
    <w:rsid w:val="00922DE5"/>
    <w:rsid w:val="00922EB9"/>
    <w:rsid w:val="0092330C"/>
    <w:rsid w:val="0092346C"/>
    <w:rsid w:val="009238DA"/>
    <w:rsid w:val="00923A01"/>
    <w:rsid w:val="00923A48"/>
    <w:rsid w:val="00923B70"/>
    <w:rsid w:val="00923C16"/>
    <w:rsid w:val="00923CB0"/>
    <w:rsid w:val="00923D3A"/>
    <w:rsid w:val="0092405A"/>
    <w:rsid w:val="009245B7"/>
    <w:rsid w:val="009245DF"/>
    <w:rsid w:val="00924750"/>
    <w:rsid w:val="009247BF"/>
    <w:rsid w:val="009248F5"/>
    <w:rsid w:val="0092493D"/>
    <w:rsid w:val="00924C45"/>
    <w:rsid w:val="00924C69"/>
    <w:rsid w:val="00924CA8"/>
    <w:rsid w:val="00924D2C"/>
    <w:rsid w:val="00924DA5"/>
    <w:rsid w:val="00924E9B"/>
    <w:rsid w:val="00924F15"/>
    <w:rsid w:val="009251C2"/>
    <w:rsid w:val="00925372"/>
    <w:rsid w:val="00925501"/>
    <w:rsid w:val="0092563B"/>
    <w:rsid w:val="00925999"/>
    <w:rsid w:val="00925BBD"/>
    <w:rsid w:val="00925F55"/>
    <w:rsid w:val="00925FBC"/>
    <w:rsid w:val="00926088"/>
    <w:rsid w:val="009260F2"/>
    <w:rsid w:val="00926777"/>
    <w:rsid w:val="00926864"/>
    <w:rsid w:val="00926A1C"/>
    <w:rsid w:val="00926A4F"/>
    <w:rsid w:val="00926C53"/>
    <w:rsid w:val="00926CF6"/>
    <w:rsid w:val="00926D4D"/>
    <w:rsid w:val="00926D5A"/>
    <w:rsid w:val="00926D6D"/>
    <w:rsid w:val="00926E9F"/>
    <w:rsid w:val="00926EC6"/>
    <w:rsid w:val="00927094"/>
    <w:rsid w:val="00927490"/>
    <w:rsid w:val="00927504"/>
    <w:rsid w:val="009276D0"/>
    <w:rsid w:val="00927886"/>
    <w:rsid w:val="00927A5B"/>
    <w:rsid w:val="00927ACD"/>
    <w:rsid w:val="00927BFC"/>
    <w:rsid w:val="00927CC8"/>
    <w:rsid w:val="00927CED"/>
    <w:rsid w:val="009301A4"/>
    <w:rsid w:val="00930311"/>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0EB"/>
    <w:rsid w:val="0093230B"/>
    <w:rsid w:val="00932638"/>
    <w:rsid w:val="00932822"/>
    <w:rsid w:val="00932873"/>
    <w:rsid w:val="00932A6B"/>
    <w:rsid w:val="00932C62"/>
    <w:rsid w:val="00932C6B"/>
    <w:rsid w:val="00932CD1"/>
    <w:rsid w:val="00932F1C"/>
    <w:rsid w:val="00932FD3"/>
    <w:rsid w:val="009333B3"/>
    <w:rsid w:val="00933520"/>
    <w:rsid w:val="00933542"/>
    <w:rsid w:val="00933778"/>
    <w:rsid w:val="009339EC"/>
    <w:rsid w:val="00933B2F"/>
    <w:rsid w:val="00933B6C"/>
    <w:rsid w:val="00933E59"/>
    <w:rsid w:val="00933E90"/>
    <w:rsid w:val="00934019"/>
    <w:rsid w:val="009340B4"/>
    <w:rsid w:val="0093442B"/>
    <w:rsid w:val="00934575"/>
    <w:rsid w:val="009349B1"/>
    <w:rsid w:val="00934A82"/>
    <w:rsid w:val="00934D6C"/>
    <w:rsid w:val="00934E2F"/>
    <w:rsid w:val="00934E52"/>
    <w:rsid w:val="009351CB"/>
    <w:rsid w:val="00935285"/>
    <w:rsid w:val="00935298"/>
    <w:rsid w:val="009355B9"/>
    <w:rsid w:val="009355DC"/>
    <w:rsid w:val="00935639"/>
    <w:rsid w:val="009356B6"/>
    <w:rsid w:val="00935DFF"/>
    <w:rsid w:val="00935E66"/>
    <w:rsid w:val="0093626B"/>
    <w:rsid w:val="00936382"/>
    <w:rsid w:val="009363D1"/>
    <w:rsid w:val="0093651F"/>
    <w:rsid w:val="00936571"/>
    <w:rsid w:val="00936BAC"/>
    <w:rsid w:val="00936E29"/>
    <w:rsid w:val="00936FC1"/>
    <w:rsid w:val="009371A0"/>
    <w:rsid w:val="009373EE"/>
    <w:rsid w:val="0093763B"/>
    <w:rsid w:val="009379C5"/>
    <w:rsid w:val="00937AD0"/>
    <w:rsid w:val="00937B8A"/>
    <w:rsid w:val="00937F58"/>
    <w:rsid w:val="00940048"/>
    <w:rsid w:val="00940195"/>
    <w:rsid w:val="009401D3"/>
    <w:rsid w:val="00940474"/>
    <w:rsid w:val="00940589"/>
    <w:rsid w:val="00940A99"/>
    <w:rsid w:val="00940AB8"/>
    <w:rsid w:val="0094137D"/>
    <w:rsid w:val="009416AD"/>
    <w:rsid w:val="009417C0"/>
    <w:rsid w:val="009417D0"/>
    <w:rsid w:val="00941E9A"/>
    <w:rsid w:val="00942187"/>
    <w:rsid w:val="009421AA"/>
    <w:rsid w:val="009428C1"/>
    <w:rsid w:val="009428CB"/>
    <w:rsid w:val="009428E7"/>
    <w:rsid w:val="0094347B"/>
    <w:rsid w:val="0094347F"/>
    <w:rsid w:val="00943C09"/>
    <w:rsid w:val="00943C9B"/>
    <w:rsid w:val="00943DCF"/>
    <w:rsid w:val="00944078"/>
    <w:rsid w:val="0094429C"/>
    <w:rsid w:val="00944444"/>
    <w:rsid w:val="00944623"/>
    <w:rsid w:val="0094476A"/>
    <w:rsid w:val="00944772"/>
    <w:rsid w:val="00944BF2"/>
    <w:rsid w:val="00945279"/>
    <w:rsid w:val="00945424"/>
    <w:rsid w:val="00945517"/>
    <w:rsid w:val="0094552F"/>
    <w:rsid w:val="00945CDA"/>
    <w:rsid w:val="00945D58"/>
    <w:rsid w:val="00945EB9"/>
    <w:rsid w:val="009466AB"/>
    <w:rsid w:val="00946715"/>
    <w:rsid w:val="00946C5A"/>
    <w:rsid w:val="00946E47"/>
    <w:rsid w:val="00946EC5"/>
    <w:rsid w:val="009470D1"/>
    <w:rsid w:val="00947114"/>
    <w:rsid w:val="009472F9"/>
    <w:rsid w:val="0094732D"/>
    <w:rsid w:val="00947542"/>
    <w:rsid w:val="00947589"/>
    <w:rsid w:val="0094767C"/>
    <w:rsid w:val="009476C1"/>
    <w:rsid w:val="00947833"/>
    <w:rsid w:val="0094784A"/>
    <w:rsid w:val="00947AE4"/>
    <w:rsid w:val="00947CE3"/>
    <w:rsid w:val="00947D28"/>
    <w:rsid w:val="009501E3"/>
    <w:rsid w:val="0095031D"/>
    <w:rsid w:val="00950813"/>
    <w:rsid w:val="00950C04"/>
    <w:rsid w:val="00950D63"/>
    <w:rsid w:val="0095116D"/>
    <w:rsid w:val="009511B4"/>
    <w:rsid w:val="0095145A"/>
    <w:rsid w:val="00951853"/>
    <w:rsid w:val="00951D89"/>
    <w:rsid w:val="00951E7A"/>
    <w:rsid w:val="00952204"/>
    <w:rsid w:val="00952396"/>
    <w:rsid w:val="009523F2"/>
    <w:rsid w:val="00952650"/>
    <w:rsid w:val="009526C6"/>
    <w:rsid w:val="00952AEA"/>
    <w:rsid w:val="00952B93"/>
    <w:rsid w:val="00952D75"/>
    <w:rsid w:val="00952DF5"/>
    <w:rsid w:val="00952EAF"/>
    <w:rsid w:val="00952F5F"/>
    <w:rsid w:val="00952F85"/>
    <w:rsid w:val="0095323F"/>
    <w:rsid w:val="009536E5"/>
    <w:rsid w:val="00953722"/>
    <w:rsid w:val="00953893"/>
    <w:rsid w:val="00953A53"/>
    <w:rsid w:val="00953A54"/>
    <w:rsid w:val="0095403A"/>
    <w:rsid w:val="009541C9"/>
    <w:rsid w:val="00954319"/>
    <w:rsid w:val="00954446"/>
    <w:rsid w:val="0095447C"/>
    <w:rsid w:val="00954718"/>
    <w:rsid w:val="00954C25"/>
    <w:rsid w:val="00954F65"/>
    <w:rsid w:val="00954FF5"/>
    <w:rsid w:val="00955051"/>
    <w:rsid w:val="00955635"/>
    <w:rsid w:val="00955659"/>
    <w:rsid w:val="00955690"/>
    <w:rsid w:val="009558B3"/>
    <w:rsid w:val="009558D6"/>
    <w:rsid w:val="00955BA8"/>
    <w:rsid w:val="00955BB0"/>
    <w:rsid w:val="00955E77"/>
    <w:rsid w:val="00955FF2"/>
    <w:rsid w:val="0095659A"/>
    <w:rsid w:val="00956A50"/>
    <w:rsid w:val="00956A61"/>
    <w:rsid w:val="00956A74"/>
    <w:rsid w:val="00956B18"/>
    <w:rsid w:val="00956B1E"/>
    <w:rsid w:val="00956C21"/>
    <w:rsid w:val="00956ECF"/>
    <w:rsid w:val="00957057"/>
    <w:rsid w:val="009576CD"/>
    <w:rsid w:val="00957769"/>
    <w:rsid w:val="0095776B"/>
    <w:rsid w:val="00957869"/>
    <w:rsid w:val="00960868"/>
    <w:rsid w:val="00960A12"/>
    <w:rsid w:val="00960BC2"/>
    <w:rsid w:val="00960BEB"/>
    <w:rsid w:val="00960C73"/>
    <w:rsid w:val="00960FD8"/>
    <w:rsid w:val="009616C3"/>
    <w:rsid w:val="009616E5"/>
    <w:rsid w:val="009618DC"/>
    <w:rsid w:val="0096199C"/>
    <w:rsid w:val="00961DBF"/>
    <w:rsid w:val="00961DC3"/>
    <w:rsid w:val="009622BB"/>
    <w:rsid w:val="009628CF"/>
    <w:rsid w:val="00962B3B"/>
    <w:rsid w:val="0096307C"/>
    <w:rsid w:val="009633CD"/>
    <w:rsid w:val="0096346D"/>
    <w:rsid w:val="0096372B"/>
    <w:rsid w:val="009639E5"/>
    <w:rsid w:val="00963EC2"/>
    <w:rsid w:val="00963EC5"/>
    <w:rsid w:val="00963F29"/>
    <w:rsid w:val="00963FA3"/>
    <w:rsid w:val="009642A8"/>
    <w:rsid w:val="0096451C"/>
    <w:rsid w:val="0096453D"/>
    <w:rsid w:val="00964583"/>
    <w:rsid w:val="00964601"/>
    <w:rsid w:val="00964656"/>
    <w:rsid w:val="00964697"/>
    <w:rsid w:val="00964C73"/>
    <w:rsid w:val="00965001"/>
    <w:rsid w:val="00965601"/>
    <w:rsid w:val="009656C5"/>
    <w:rsid w:val="00965DC9"/>
    <w:rsid w:val="00965F51"/>
    <w:rsid w:val="009661E5"/>
    <w:rsid w:val="00966431"/>
    <w:rsid w:val="009670F9"/>
    <w:rsid w:val="00967161"/>
    <w:rsid w:val="00967A57"/>
    <w:rsid w:val="00967B7D"/>
    <w:rsid w:val="00967DF8"/>
    <w:rsid w:val="00967F21"/>
    <w:rsid w:val="00970040"/>
    <w:rsid w:val="0097037E"/>
    <w:rsid w:val="009703D5"/>
    <w:rsid w:val="00970571"/>
    <w:rsid w:val="009706A7"/>
    <w:rsid w:val="00970812"/>
    <w:rsid w:val="009708E6"/>
    <w:rsid w:val="00970BDC"/>
    <w:rsid w:val="00970CE1"/>
    <w:rsid w:val="00970EBC"/>
    <w:rsid w:val="009710DC"/>
    <w:rsid w:val="00971314"/>
    <w:rsid w:val="0097133E"/>
    <w:rsid w:val="009717D8"/>
    <w:rsid w:val="00971970"/>
    <w:rsid w:val="00971980"/>
    <w:rsid w:val="00971A97"/>
    <w:rsid w:val="00971C81"/>
    <w:rsid w:val="00971D74"/>
    <w:rsid w:val="00971DBA"/>
    <w:rsid w:val="00971E4A"/>
    <w:rsid w:val="00971F5E"/>
    <w:rsid w:val="009723EA"/>
    <w:rsid w:val="00972B90"/>
    <w:rsid w:val="00972BDF"/>
    <w:rsid w:val="00972D07"/>
    <w:rsid w:val="00972EFC"/>
    <w:rsid w:val="009731C9"/>
    <w:rsid w:val="00973219"/>
    <w:rsid w:val="009732B1"/>
    <w:rsid w:val="009738A7"/>
    <w:rsid w:val="00973A3C"/>
    <w:rsid w:val="00973CE5"/>
    <w:rsid w:val="00974058"/>
    <w:rsid w:val="00974466"/>
    <w:rsid w:val="009749B2"/>
    <w:rsid w:val="00974B18"/>
    <w:rsid w:val="00974B5A"/>
    <w:rsid w:val="00974C68"/>
    <w:rsid w:val="00974D53"/>
    <w:rsid w:val="00974FF2"/>
    <w:rsid w:val="00975224"/>
    <w:rsid w:val="009752B4"/>
    <w:rsid w:val="00975757"/>
    <w:rsid w:val="00975883"/>
    <w:rsid w:val="00975AFE"/>
    <w:rsid w:val="00975E5E"/>
    <w:rsid w:val="00975E67"/>
    <w:rsid w:val="00975FB6"/>
    <w:rsid w:val="00976013"/>
    <w:rsid w:val="00976066"/>
    <w:rsid w:val="00976080"/>
    <w:rsid w:val="00976678"/>
    <w:rsid w:val="0097683F"/>
    <w:rsid w:val="0097697C"/>
    <w:rsid w:val="009769C3"/>
    <w:rsid w:val="00976B2D"/>
    <w:rsid w:val="00976DAF"/>
    <w:rsid w:val="00976E22"/>
    <w:rsid w:val="00977005"/>
    <w:rsid w:val="00977B47"/>
    <w:rsid w:val="00977C76"/>
    <w:rsid w:val="00977CBE"/>
    <w:rsid w:val="00977D85"/>
    <w:rsid w:val="00977FC8"/>
    <w:rsid w:val="00980212"/>
    <w:rsid w:val="009804A8"/>
    <w:rsid w:val="00980506"/>
    <w:rsid w:val="0098076D"/>
    <w:rsid w:val="00980BF8"/>
    <w:rsid w:val="00980F46"/>
    <w:rsid w:val="009814B8"/>
    <w:rsid w:val="0098157D"/>
    <w:rsid w:val="009818F6"/>
    <w:rsid w:val="00981919"/>
    <w:rsid w:val="00981C19"/>
    <w:rsid w:val="00981E6F"/>
    <w:rsid w:val="00981F02"/>
    <w:rsid w:val="009820A3"/>
    <w:rsid w:val="0098211B"/>
    <w:rsid w:val="009828ED"/>
    <w:rsid w:val="00982A53"/>
    <w:rsid w:val="00982A59"/>
    <w:rsid w:val="00982B6C"/>
    <w:rsid w:val="00982E02"/>
    <w:rsid w:val="00983035"/>
    <w:rsid w:val="00983170"/>
    <w:rsid w:val="0098325A"/>
    <w:rsid w:val="009832C4"/>
    <w:rsid w:val="009833C7"/>
    <w:rsid w:val="0098348C"/>
    <w:rsid w:val="009835F2"/>
    <w:rsid w:val="00983671"/>
    <w:rsid w:val="00983CD3"/>
    <w:rsid w:val="00983DC9"/>
    <w:rsid w:val="00983E25"/>
    <w:rsid w:val="00983E69"/>
    <w:rsid w:val="00983EAA"/>
    <w:rsid w:val="00984336"/>
    <w:rsid w:val="009843B1"/>
    <w:rsid w:val="0098442B"/>
    <w:rsid w:val="00984542"/>
    <w:rsid w:val="0098461B"/>
    <w:rsid w:val="00984927"/>
    <w:rsid w:val="00984D49"/>
    <w:rsid w:val="00984F62"/>
    <w:rsid w:val="00984FED"/>
    <w:rsid w:val="009854EB"/>
    <w:rsid w:val="0098550F"/>
    <w:rsid w:val="00985580"/>
    <w:rsid w:val="009856A0"/>
    <w:rsid w:val="00985720"/>
    <w:rsid w:val="0098574A"/>
    <w:rsid w:val="009857C7"/>
    <w:rsid w:val="00985872"/>
    <w:rsid w:val="009858A3"/>
    <w:rsid w:val="009858C3"/>
    <w:rsid w:val="0098590D"/>
    <w:rsid w:val="00985B66"/>
    <w:rsid w:val="00985DC6"/>
    <w:rsid w:val="00985FC3"/>
    <w:rsid w:val="00986115"/>
    <w:rsid w:val="00986463"/>
    <w:rsid w:val="0098654C"/>
    <w:rsid w:val="00986E65"/>
    <w:rsid w:val="00986F77"/>
    <w:rsid w:val="00986FE0"/>
    <w:rsid w:val="0098716E"/>
    <w:rsid w:val="009872F9"/>
    <w:rsid w:val="00987625"/>
    <w:rsid w:val="00987901"/>
    <w:rsid w:val="00987A8D"/>
    <w:rsid w:val="00987C11"/>
    <w:rsid w:val="00987D48"/>
    <w:rsid w:val="00987DC6"/>
    <w:rsid w:val="00987EE3"/>
    <w:rsid w:val="009900D2"/>
    <w:rsid w:val="00990250"/>
    <w:rsid w:val="0099049E"/>
    <w:rsid w:val="009908E4"/>
    <w:rsid w:val="00990948"/>
    <w:rsid w:val="00990976"/>
    <w:rsid w:val="00990A3B"/>
    <w:rsid w:val="00990A6B"/>
    <w:rsid w:val="00990BAD"/>
    <w:rsid w:val="00990C07"/>
    <w:rsid w:val="00990D08"/>
    <w:rsid w:val="00990E48"/>
    <w:rsid w:val="00990F30"/>
    <w:rsid w:val="00990FBC"/>
    <w:rsid w:val="00990FE1"/>
    <w:rsid w:val="00990FEC"/>
    <w:rsid w:val="009912F9"/>
    <w:rsid w:val="00991462"/>
    <w:rsid w:val="009915AF"/>
    <w:rsid w:val="009915D4"/>
    <w:rsid w:val="0099175F"/>
    <w:rsid w:val="009917E1"/>
    <w:rsid w:val="00991C35"/>
    <w:rsid w:val="00991F55"/>
    <w:rsid w:val="009924FC"/>
    <w:rsid w:val="00992913"/>
    <w:rsid w:val="00992959"/>
    <w:rsid w:val="00992B21"/>
    <w:rsid w:val="00992B23"/>
    <w:rsid w:val="00992C6A"/>
    <w:rsid w:val="00992D24"/>
    <w:rsid w:val="00992E8E"/>
    <w:rsid w:val="00992FAB"/>
    <w:rsid w:val="00992FFF"/>
    <w:rsid w:val="00993568"/>
    <w:rsid w:val="009939BA"/>
    <w:rsid w:val="00993AB5"/>
    <w:rsid w:val="00995010"/>
    <w:rsid w:val="00995180"/>
    <w:rsid w:val="009951BA"/>
    <w:rsid w:val="00995617"/>
    <w:rsid w:val="009960AE"/>
    <w:rsid w:val="0099613B"/>
    <w:rsid w:val="009963FF"/>
    <w:rsid w:val="00996657"/>
    <w:rsid w:val="009966E1"/>
    <w:rsid w:val="00996C89"/>
    <w:rsid w:val="00996DED"/>
    <w:rsid w:val="0099717C"/>
    <w:rsid w:val="0099731F"/>
    <w:rsid w:val="00997325"/>
    <w:rsid w:val="00997610"/>
    <w:rsid w:val="00997A27"/>
    <w:rsid w:val="00997A3A"/>
    <w:rsid w:val="009A055F"/>
    <w:rsid w:val="009A0750"/>
    <w:rsid w:val="009A0C13"/>
    <w:rsid w:val="009A0CDA"/>
    <w:rsid w:val="009A0F03"/>
    <w:rsid w:val="009A0F6F"/>
    <w:rsid w:val="009A0FE7"/>
    <w:rsid w:val="009A1551"/>
    <w:rsid w:val="009A1698"/>
    <w:rsid w:val="009A172D"/>
    <w:rsid w:val="009A176D"/>
    <w:rsid w:val="009A18D7"/>
    <w:rsid w:val="009A19E4"/>
    <w:rsid w:val="009A1ADF"/>
    <w:rsid w:val="009A1CA4"/>
    <w:rsid w:val="009A1DA7"/>
    <w:rsid w:val="009A1FBE"/>
    <w:rsid w:val="009A2732"/>
    <w:rsid w:val="009A2923"/>
    <w:rsid w:val="009A2A73"/>
    <w:rsid w:val="009A2B1A"/>
    <w:rsid w:val="009A2F19"/>
    <w:rsid w:val="009A373F"/>
    <w:rsid w:val="009A3870"/>
    <w:rsid w:val="009A3C90"/>
    <w:rsid w:val="009A42F0"/>
    <w:rsid w:val="009A43D3"/>
    <w:rsid w:val="009A4601"/>
    <w:rsid w:val="009A4650"/>
    <w:rsid w:val="009A4651"/>
    <w:rsid w:val="009A48D6"/>
    <w:rsid w:val="009A49A2"/>
    <w:rsid w:val="009A4AE8"/>
    <w:rsid w:val="009A4C42"/>
    <w:rsid w:val="009A4D02"/>
    <w:rsid w:val="009A5241"/>
    <w:rsid w:val="009A5305"/>
    <w:rsid w:val="009A5360"/>
    <w:rsid w:val="009A546E"/>
    <w:rsid w:val="009A596A"/>
    <w:rsid w:val="009A59C2"/>
    <w:rsid w:val="009A5B72"/>
    <w:rsid w:val="009A5C93"/>
    <w:rsid w:val="009A5CB7"/>
    <w:rsid w:val="009A5CF7"/>
    <w:rsid w:val="009A5F5C"/>
    <w:rsid w:val="009A5F68"/>
    <w:rsid w:val="009A5FFD"/>
    <w:rsid w:val="009A6163"/>
    <w:rsid w:val="009A62C4"/>
    <w:rsid w:val="009A6824"/>
    <w:rsid w:val="009A6E23"/>
    <w:rsid w:val="009A7286"/>
    <w:rsid w:val="009A7536"/>
    <w:rsid w:val="009A75D6"/>
    <w:rsid w:val="009A76EF"/>
    <w:rsid w:val="009A7B85"/>
    <w:rsid w:val="009A7E0F"/>
    <w:rsid w:val="009A7F26"/>
    <w:rsid w:val="009B011A"/>
    <w:rsid w:val="009B0627"/>
    <w:rsid w:val="009B08BF"/>
    <w:rsid w:val="009B08EE"/>
    <w:rsid w:val="009B0BE2"/>
    <w:rsid w:val="009B0C75"/>
    <w:rsid w:val="009B0E5D"/>
    <w:rsid w:val="009B1238"/>
    <w:rsid w:val="009B1242"/>
    <w:rsid w:val="009B12E2"/>
    <w:rsid w:val="009B1343"/>
    <w:rsid w:val="009B138A"/>
    <w:rsid w:val="009B167F"/>
    <w:rsid w:val="009B1759"/>
    <w:rsid w:val="009B17EC"/>
    <w:rsid w:val="009B19BD"/>
    <w:rsid w:val="009B204C"/>
    <w:rsid w:val="009B2442"/>
    <w:rsid w:val="009B2757"/>
    <w:rsid w:val="009B2851"/>
    <w:rsid w:val="009B2C30"/>
    <w:rsid w:val="009B2DD3"/>
    <w:rsid w:val="009B2DD8"/>
    <w:rsid w:val="009B2F9A"/>
    <w:rsid w:val="009B32CC"/>
    <w:rsid w:val="009B3596"/>
    <w:rsid w:val="009B35D8"/>
    <w:rsid w:val="009B37FF"/>
    <w:rsid w:val="009B3A5F"/>
    <w:rsid w:val="009B3FF3"/>
    <w:rsid w:val="009B40D9"/>
    <w:rsid w:val="009B422B"/>
    <w:rsid w:val="009B4676"/>
    <w:rsid w:val="009B4740"/>
    <w:rsid w:val="009B4837"/>
    <w:rsid w:val="009B48B4"/>
    <w:rsid w:val="009B48FB"/>
    <w:rsid w:val="009B49AD"/>
    <w:rsid w:val="009B4D50"/>
    <w:rsid w:val="009B4F55"/>
    <w:rsid w:val="009B4F61"/>
    <w:rsid w:val="009B5446"/>
    <w:rsid w:val="009B55D4"/>
    <w:rsid w:val="009B58D1"/>
    <w:rsid w:val="009B59B0"/>
    <w:rsid w:val="009B5AA2"/>
    <w:rsid w:val="009B5D1A"/>
    <w:rsid w:val="009B6007"/>
    <w:rsid w:val="009B628F"/>
    <w:rsid w:val="009B6292"/>
    <w:rsid w:val="009B63BA"/>
    <w:rsid w:val="009B64EF"/>
    <w:rsid w:val="009B6573"/>
    <w:rsid w:val="009B660A"/>
    <w:rsid w:val="009B68A4"/>
    <w:rsid w:val="009B6933"/>
    <w:rsid w:val="009B6938"/>
    <w:rsid w:val="009B6B38"/>
    <w:rsid w:val="009B6C14"/>
    <w:rsid w:val="009B6C9C"/>
    <w:rsid w:val="009B6EEE"/>
    <w:rsid w:val="009B6F3F"/>
    <w:rsid w:val="009B7169"/>
    <w:rsid w:val="009B729F"/>
    <w:rsid w:val="009B72D2"/>
    <w:rsid w:val="009B73DC"/>
    <w:rsid w:val="009B7794"/>
    <w:rsid w:val="009B7D43"/>
    <w:rsid w:val="009B7F79"/>
    <w:rsid w:val="009C00C0"/>
    <w:rsid w:val="009C00D9"/>
    <w:rsid w:val="009C0342"/>
    <w:rsid w:val="009C04FC"/>
    <w:rsid w:val="009C0981"/>
    <w:rsid w:val="009C09BC"/>
    <w:rsid w:val="009C0E58"/>
    <w:rsid w:val="009C1668"/>
    <w:rsid w:val="009C184B"/>
    <w:rsid w:val="009C1886"/>
    <w:rsid w:val="009C1C2C"/>
    <w:rsid w:val="009C1FE0"/>
    <w:rsid w:val="009C2242"/>
    <w:rsid w:val="009C24D9"/>
    <w:rsid w:val="009C24E5"/>
    <w:rsid w:val="009C2644"/>
    <w:rsid w:val="009C2720"/>
    <w:rsid w:val="009C2878"/>
    <w:rsid w:val="009C28AE"/>
    <w:rsid w:val="009C2D78"/>
    <w:rsid w:val="009C3160"/>
    <w:rsid w:val="009C31BA"/>
    <w:rsid w:val="009C31C0"/>
    <w:rsid w:val="009C352D"/>
    <w:rsid w:val="009C3678"/>
    <w:rsid w:val="009C381F"/>
    <w:rsid w:val="009C3935"/>
    <w:rsid w:val="009C4176"/>
    <w:rsid w:val="009C4C9C"/>
    <w:rsid w:val="009C4CC8"/>
    <w:rsid w:val="009C4CFD"/>
    <w:rsid w:val="009C52B7"/>
    <w:rsid w:val="009C5AE4"/>
    <w:rsid w:val="009C5AFA"/>
    <w:rsid w:val="009C5B04"/>
    <w:rsid w:val="009C5C71"/>
    <w:rsid w:val="009C5DCE"/>
    <w:rsid w:val="009C5EB9"/>
    <w:rsid w:val="009C60C3"/>
    <w:rsid w:val="009C6267"/>
    <w:rsid w:val="009C6322"/>
    <w:rsid w:val="009C644C"/>
    <w:rsid w:val="009C64F2"/>
    <w:rsid w:val="009C6595"/>
    <w:rsid w:val="009C6642"/>
    <w:rsid w:val="009C67FD"/>
    <w:rsid w:val="009C6BA1"/>
    <w:rsid w:val="009C704C"/>
    <w:rsid w:val="009C722F"/>
    <w:rsid w:val="009C7315"/>
    <w:rsid w:val="009C73A8"/>
    <w:rsid w:val="009C74CB"/>
    <w:rsid w:val="009C75C0"/>
    <w:rsid w:val="009C760D"/>
    <w:rsid w:val="009C769F"/>
    <w:rsid w:val="009C7811"/>
    <w:rsid w:val="009C7D4F"/>
    <w:rsid w:val="009C7D62"/>
    <w:rsid w:val="009C7F21"/>
    <w:rsid w:val="009C7F7C"/>
    <w:rsid w:val="009D0227"/>
    <w:rsid w:val="009D0278"/>
    <w:rsid w:val="009D06BF"/>
    <w:rsid w:val="009D07E9"/>
    <w:rsid w:val="009D09E5"/>
    <w:rsid w:val="009D0BB3"/>
    <w:rsid w:val="009D0D4F"/>
    <w:rsid w:val="009D0FD7"/>
    <w:rsid w:val="009D125C"/>
    <w:rsid w:val="009D12C6"/>
    <w:rsid w:val="009D12E7"/>
    <w:rsid w:val="009D15EC"/>
    <w:rsid w:val="009D1AB9"/>
    <w:rsid w:val="009D1C08"/>
    <w:rsid w:val="009D26D8"/>
    <w:rsid w:val="009D27D6"/>
    <w:rsid w:val="009D2D1C"/>
    <w:rsid w:val="009D2FBA"/>
    <w:rsid w:val="009D3145"/>
    <w:rsid w:val="009D3231"/>
    <w:rsid w:val="009D33C7"/>
    <w:rsid w:val="009D3489"/>
    <w:rsid w:val="009D3E19"/>
    <w:rsid w:val="009D4216"/>
    <w:rsid w:val="009D42E6"/>
    <w:rsid w:val="009D4340"/>
    <w:rsid w:val="009D444E"/>
    <w:rsid w:val="009D44C8"/>
    <w:rsid w:val="009D45CA"/>
    <w:rsid w:val="009D4639"/>
    <w:rsid w:val="009D4DE7"/>
    <w:rsid w:val="009D4E8D"/>
    <w:rsid w:val="009D4FE2"/>
    <w:rsid w:val="009D5282"/>
    <w:rsid w:val="009D5378"/>
    <w:rsid w:val="009D5436"/>
    <w:rsid w:val="009D5458"/>
    <w:rsid w:val="009D5841"/>
    <w:rsid w:val="009D59FA"/>
    <w:rsid w:val="009D5AEE"/>
    <w:rsid w:val="009D5BBA"/>
    <w:rsid w:val="009D5DA2"/>
    <w:rsid w:val="009D6183"/>
    <w:rsid w:val="009D62E0"/>
    <w:rsid w:val="009D62E8"/>
    <w:rsid w:val="009D6480"/>
    <w:rsid w:val="009D64EA"/>
    <w:rsid w:val="009D6BA0"/>
    <w:rsid w:val="009D6CCC"/>
    <w:rsid w:val="009D6D79"/>
    <w:rsid w:val="009D6DD3"/>
    <w:rsid w:val="009D7624"/>
    <w:rsid w:val="009D7654"/>
    <w:rsid w:val="009D77A4"/>
    <w:rsid w:val="009D77B5"/>
    <w:rsid w:val="009D7B16"/>
    <w:rsid w:val="009E0033"/>
    <w:rsid w:val="009E0420"/>
    <w:rsid w:val="009E04C6"/>
    <w:rsid w:val="009E04E2"/>
    <w:rsid w:val="009E0656"/>
    <w:rsid w:val="009E07E3"/>
    <w:rsid w:val="009E0980"/>
    <w:rsid w:val="009E09BD"/>
    <w:rsid w:val="009E0B89"/>
    <w:rsid w:val="009E0FAF"/>
    <w:rsid w:val="009E14D0"/>
    <w:rsid w:val="009E25E7"/>
    <w:rsid w:val="009E2679"/>
    <w:rsid w:val="009E274F"/>
    <w:rsid w:val="009E27F4"/>
    <w:rsid w:val="009E2CB1"/>
    <w:rsid w:val="009E301D"/>
    <w:rsid w:val="009E305B"/>
    <w:rsid w:val="009E3797"/>
    <w:rsid w:val="009E3AAD"/>
    <w:rsid w:val="009E3E2E"/>
    <w:rsid w:val="009E3EB0"/>
    <w:rsid w:val="009E415E"/>
    <w:rsid w:val="009E429A"/>
    <w:rsid w:val="009E42CF"/>
    <w:rsid w:val="009E4354"/>
    <w:rsid w:val="009E43CE"/>
    <w:rsid w:val="009E455F"/>
    <w:rsid w:val="009E467F"/>
    <w:rsid w:val="009E4B0B"/>
    <w:rsid w:val="009E501E"/>
    <w:rsid w:val="009E538D"/>
    <w:rsid w:val="009E54BF"/>
    <w:rsid w:val="009E552F"/>
    <w:rsid w:val="009E5544"/>
    <w:rsid w:val="009E557B"/>
    <w:rsid w:val="009E55A0"/>
    <w:rsid w:val="009E55FB"/>
    <w:rsid w:val="009E5FE9"/>
    <w:rsid w:val="009E6334"/>
    <w:rsid w:val="009E6C38"/>
    <w:rsid w:val="009E6C62"/>
    <w:rsid w:val="009E6DDC"/>
    <w:rsid w:val="009E7198"/>
    <w:rsid w:val="009E71C5"/>
    <w:rsid w:val="009E72EB"/>
    <w:rsid w:val="009E76BC"/>
    <w:rsid w:val="009E77E0"/>
    <w:rsid w:val="009E7E83"/>
    <w:rsid w:val="009F03D5"/>
    <w:rsid w:val="009F0416"/>
    <w:rsid w:val="009F04B5"/>
    <w:rsid w:val="009F08C1"/>
    <w:rsid w:val="009F1107"/>
    <w:rsid w:val="009F1180"/>
    <w:rsid w:val="009F1328"/>
    <w:rsid w:val="009F1385"/>
    <w:rsid w:val="009F15D5"/>
    <w:rsid w:val="009F1E72"/>
    <w:rsid w:val="009F1F47"/>
    <w:rsid w:val="009F224B"/>
    <w:rsid w:val="009F2271"/>
    <w:rsid w:val="009F230A"/>
    <w:rsid w:val="009F23B9"/>
    <w:rsid w:val="009F244A"/>
    <w:rsid w:val="009F2809"/>
    <w:rsid w:val="009F29E1"/>
    <w:rsid w:val="009F2D28"/>
    <w:rsid w:val="009F30C7"/>
    <w:rsid w:val="009F3311"/>
    <w:rsid w:val="009F356A"/>
    <w:rsid w:val="009F35D5"/>
    <w:rsid w:val="009F3682"/>
    <w:rsid w:val="009F3702"/>
    <w:rsid w:val="009F3796"/>
    <w:rsid w:val="009F39DC"/>
    <w:rsid w:val="009F3A22"/>
    <w:rsid w:val="009F3D4E"/>
    <w:rsid w:val="009F3ED0"/>
    <w:rsid w:val="009F40FF"/>
    <w:rsid w:val="009F42DB"/>
    <w:rsid w:val="009F4335"/>
    <w:rsid w:val="009F45F6"/>
    <w:rsid w:val="009F47D0"/>
    <w:rsid w:val="009F4A33"/>
    <w:rsid w:val="009F55FC"/>
    <w:rsid w:val="009F5607"/>
    <w:rsid w:val="009F570C"/>
    <w:rsid w:val="009F5DD7"/>
    <w:rsid w:val="009F603A"/>
    <w:rsid w:val="009F63BA"/>
    <w:rsid w:val="009F6523"/>
    <w:rsid w:val="009F6649"/>
    <w:rsid w:val="009F6932"/>
    <w:rsid w:val="009F69ED"/>
    <w:rsid w:val="009F6B67"/>
    <w:rsid w:val="009F6E18"/>
    <w:rsid w:val="009F708B"/>
    <w:rsid w:val="009F7158"/>
    <w:rsid w:val="009F7216"/>
    <w:rsid w:val="009F7497"/>
    <w:rsid w:val="009F7713"/>
    <w:rsid w:val="00A00189"/>
    <w:rsid w:val="00A00285"/>
    <w:rsid w:val="00A00293"/>
    <w:rsid w:val="00A00386"/>
    <w:rsid w:val="00A004AE"/>
    <w:rsid w:val="00A0097C"/>
    <w:rsid w:val="00A00B99"/>
    <w:rsid w:val="00A00C9B"/>
    <w:rsid w:val="00A00D91"/>
    <w:rsid w:val="00A00DD6"/>
    <w:rsid w:val="00A00E73"/>
    <w:rsid w:val="00A0138D"/>
    <w:rsid w:val="00A01429"/>
    <w:rsid w:val="00A01718"/>
    <w:rsid w:val="00A0173E"/>
    <w:rsid w:val="00A01901"/>
    <w:rsid w:val="00A01A6A"/>
    <w:rsid w:val="00A01A78"/>
    <w:rsid w:val="00A01C14"/>
    <w:rsid w:val="00A01D99"/>
    <w:rsid w:val="00A0217E"/>
    <w:rsid w:val="00A02209"/>
    <w:rsid w:val="00A0233D"/>
    <w:rsid w:val="00A0247D"/>
    <w:rsid w:val="00A027AF"/>
    <w:rsid w:val="00A02815"/>
    <w:rsid w:val="00A02891"/>
    <w:rsid w:val="00A028CB"/>
    <w:rsid w:val="00A0291D"/>
    <w:rsid w:val="00A029A5"/>
    <w:rsid w:val="00A02BF1"/>
    <w:rsid w:val="00A02E0B"/>
    <w:rsid w:val="00A02FC7"/>
    <w:rsid w:val="00A03110"/>
    <w:rsid w:val="00A0365B"/>
    <w:rsid w:val="00A038D6"/>
    <w:rsid w:val="00A038D8"/>
    <w:rsid w:val="00A038E7"/>
    <w:rsid w:val="00A03A84"/>
    <w:rsid w:val="00A03EA4"/>
    <w:rsid w:val="00A04069"/>
    <w:rsid w:val="00A041B3"/>
    <w:rsid w:val="00A0491C"/>
    <w:rsid w:val="00A04DD3"/>
    <w:rsid w:val="00A04E82"/>
    <w:rsid w:val="00A04F5A"/>
    <w:rsid w:val="00A04F78"/>
    <w:rsid w:val="00A05510"/>
    <w:rsid w:val="00A05543"/>
    <w:rsid w:val="00A055BF"/>
    <w:rsid w:val="00A05CA3"/>
    <w:rsid w:val="00A05E47"/>
    <w:rsid w:val="00A060CE"/>
    <w:rsid w:val="00A06176"/>
    <w:rsid w:val="00A066C6"/>
    <w:rsid w:val="00A0694B"/>
    <w:rsid w:val="00A06AEC"/>
    <w:rsid w:val="00A0728D"/>
    <w:rsid w:val="00A073AC"/>
    <w:rsid w:val="00A07416"/>
    <w:rsid w:val="00A0758F"/>
    <w:rsid w:val="00A0767E"/>
    <w:rsid w:val="00A07955"/>
    <w:rsid w:val="00A102EE"/>
    <w:rsid w:val="00A10340"/>
    <w:rsid w:val="00A10A2C"/>
    <w:rsid w:val="00A10D63"/>
    <w:rsid w:val="00A10F18"/>
    <w:rsid w:val="00A116E1"/>
    <w:rsid w:val="00A117D9"/>
    <w:rsid w:val="00A119C1"/>
    <w:rsid w:val="00A11ADE"/>
    <w:rsid w:val="00A11B8C"/>
    <w:rsid w:val="00A120F4"/>
    <w:rsid w:val="00A1219C"/>
    <w:rsid w:val="00A12200"/>
    <w:rsid w:val="00A126CD"/>
    <w:rsid w:val="00A12AA6"/>
    <w:rsid w:val="00A12AE9"/>
    <w:rsid w:val="00A12BDE"/>
    <w:rsid w:val="00A12DA5"/>
    <w:rsid w:val="00A12F05"/>
    <w:rsid w:val="00A13178"/>
    <w:rsid w:val="00A138BF"/>
    <w:rsid w:val="00A13972"/>
    <w:rsid w:val="00A13B92"/>
    <w:rsid w:val="00A13D5A"/>
    <w:rsid w:val="00A13D76"/>
    <w:rsid w:val="00A13DF3"/>
    <w:rsid w:val="00A13E30"/>
    <w:rsid w:val="00A14119"/>
    <w:rsid w:val="00A143BD"/>
    <w:rsid w:val="00A14495"/>
    <w:rsid w:val="00A147F1"/>
    <w:rsid w:val="00A14C9F"/>
    <w:rsid w:val="00A14CCF"/>
    <w:rsid w:val="00A14CFD"/>
    <w:rsid w:val="00A14E3E"/>
    <w:rsid w:val="00A150B9"/>
    <w:rsid w:val="00A157AE"/>
    <w:rsid w:val="00A15A19"/>
    <w:rsid w:val="00A15E81"/>
    <w:rsid w:val="00A16647"/>
    <w:rsid w:val="00A16911"/>
    <w:rsid w:val="00A16AE1"/>
    <w:rsid w:val="00A17013"/>
    <w:rsid w:val="00A170D3"/>
    <w:rsid w:val="00A1737D"/>
    <w:rsid w:val="00A173FD"/>
    <w:rsid w:val="00A17428"/>
    <w:rsid w:val="00A179C1"/>
    <w:rsid w:val="00A17CE5"/>
    <w:rsid w:val="00A20065"/>
    <w:rsid w:val="00A2032F"/>
    <w:rsid w:val="00A20436"/>
    <w:rsid w:val="00A20548"/>
    <w:rsid w:val="00A20617"/>
    <w:rsid w:val="00A206C7"/>
    <w:rsid w:val="00A20713"/>
    <w:rsid w:val="00A20A92"/>
    <w:rsid w:val="00A20D28"/>
    <w:rsid w:val="00A20E7E"/>
    <w:rsid w:val="00A20FB3"/>
    <w:rsid w:val="00A21046"/>
    <w:rsid w:val="00A21478"/>
    <w:rsid w:val="00A2162B"/>
    <w:rsid w:val="00A21850"/>
    <w:rsid w:val="00A21907"/>
    <w:rsid w:val="00A21BE5"/>
    <w:rsid w:val="00A21D2D"/>
    <w:rsid w:val="00A21EEF"/>
    <w:rsid w:val="00A21F16"/>
    <w:rsid w:val="00A2240D"/>
    <w:rsid w:val="00A22865"/>
    <w:rsid w:val="00A22B40"/>
    <w:rsid w:val="00A22F3B"/>
    <w:rsid w:val="00A22F45"/>
    <w:rsid w:val="00A23123"/>
    <w:rsid w:val="00A231C3"/>
    <w:rsid w:val="00A235BD"/>
    <w:rsid w:val="00A2373C"/>
    <w:rsid w:val="00A2389E"/>
    <w:rsid w:val="00A23D27"/>
    <w:rsid w:val="00A23EB5"/>
    <w:rsid w:val="00A243AD"/>
    <w:rsid w:val="00A24673"/>
    <w:rsid w:val="00A248FC"/>
    <w:rsid w:val="00A24EF0"/>
    <w:rsid w:val="00A24EF6"/>
    <w:rsid w:val="00A253D9"/>
    <w:rsid w:val="00A25AE9"/>
    <w:rsid w:val="00A25D10"/>
    <w:rsid w:val="00A26071"/>
    <w:rsid w:val="00A2621E"/>
    <w:rsid w:val="00A26BCA"/>
    <w:rsid w:val="00A26E70"/>
    <w:rsid w:val="00A26E81"/>
    <w:rsid w:val="00A2732D"/>
    <w:rsid w:val="00A2758A"/>
    <w:rsid w:val="00A276B7"/>
    <w:rsid w:val="00A277BD"/>
    <w:rsid w:val="00A2794D"/>
    <w:rsid w:val="00A27A3F"/>
    <w:rsid w:val="00A27A6E"/>
    <w:rsid w:val="00A27B92"/>
    <w:rsid w:val="00A27D6B"/>
    <w:rsid w:val="00A302FE"/>
    <w:rsid w:val="00A3037E"/>
    <w:rsid w:val="00A3046F"/>
    <w:rsid w:val="00A30584"/>
    <w:rsid w:val="00A305B0"/>
    <w:rsid w:val="00A3096B"/>
    <w:rsid w:val="00A30A96"/>
    <w:rsid w:val="00A30B7C"/>
    <w:rsid w:val="00A30C97"/>
    <w:rsid w:val="00A30DDC"/>
    <w:rsid w:val="00A30EDB"/>
    <w:rsid w:val="00A310A7"/>
    <w:rsid w:val="00A31110"/>
    <w:rsid w:val="00A312FD"/>
    <w:rsid w:val="00A31423"/>
    <w:rsid w:val="00A314C8"/>
    <w:rsid w:val="00A31502"/>
    <w:rsid w:val="00A31650"/>
    <w:rsid w:val="00A318C9"/>
    <w:rsid w:val="00A32163"/>
    <w:rsid w:val="00A321A2"/>
    <w:rsid w:val="00A325F9"/>
    <w:rsid w:val="00A329C9"/>
    <w:rsid w:val="00A32C80"/>
    <w:rsid w:val="00A32D76"/>
    <w:rsid w:val="00A330D8"/>
    <w:rsid w:val="00A33226"/>
    <w:rsid w:val="00A333D4"/>
    <w:rsid w:val="00A33619"/>
    <w:rsid w:val="00A338BD"/>
    <w:rsid w:val="00A33A1E"/>
    <w:rsid w:val="00A33B09"/>
    <w:rsid w:val="00A33DDD"/>
    <w:rsid w:val="00A341B5"/>
    <w:rsid w:val="00A341F8"/>
    <w:rsid w:val="00A34CA6"/>
    <w:rsid w:val="00A34D00"/>
    <w:rsid w:val="00A35216"/>
    <w:rsid w:val="00A35285"/>
    <w:rsid w:val="00A3533A"/>
    <w:rsid w:val="00A3551B"/>
    <w:rsid w:val="00A3556E"/>
    <w:rsid w:val="00A35CB0"/>
    <w:rsid w:val="00A35DAF"/>
    <w:rsid w:val="00A35F48"/>
    <w:rsid w:val="00A361DD"/>
    <w:rsid w:val="00A36564"/>
    <w:rsid w:val="00A36601"/>
    <w:rsid w:val="00A3680C"/>
    <w:rsid w:val="00A368EC"/>
    <w:rsid w:val="00A368FA"/>
    <w:rsid w:val="00A36C3F"/>
    <w:rsid w:val="00A36D0C"/>
    <w:rsid w:val="00A36FC4"/>
    <w:rsid w:val="00A37083"/>
    <w:rsid w:val="00A37836"/>
    <w:rsid w:val="00A37889"/>
    <w:rsid w:val="00A379A8"/>
    <w:rsid w:val="00A37CE0"/>
    <w:rsid w:val="00A37D48"/>
    <w:rsid w:val="00A37E38"/>
    <w:rsid w:val="00A37E62"/>
    <w:rsid w:val="00A40E1A"/>
    <w:rsid w:val="00A40F97"/>
    <w:rsid w:val="00A4117E"/>
    <w:rsid w:val="00A41220"/>
    <w:rsid w:val="00A415D4"/>
    <w:rsid w:val="00A41882"/>
    <w:rsid w:val="00A418DA"/>
    <w:rsid w:val="00A418DF"/>
    <w:rsid w:val="00A41984"/>
    <w:rsid w:val="00A42271"/>
    <w:rsid w:val="00A4284A"/>
    <w:rsid w:val="00A429AA"/>
    <w:rsid w:val="00A42AF1"/>
    <w:rsid w:val="00A42F6C"/>
    <w:rsid w:val="00A43127"/>
    <w:rsid w:val="00A431F8"/>
    <w:rsid w:val="00A43200"/>
    <w:rsid w:val="00A43244"/>
    <w:rsid w:val="00A43965"/>
    <w:rsid w:val="00A43F03"/>
    <w:rsid w:val="00A43F07"/>
    <w:rsid w:val="00A4431D"/>
    <w:rsid w:val="00A44540"/>
    <w:rsid w:val="00A44C08"/>
    <w:rsid w:val="00A44DBD"/>
    <w:rsid w:val="00A45063"/>
    <w:rsid w:val="00A451C6"/>
    <w:rsid w:val="00A4554B"/>
    <w:rsid w:val="00A45556"/>
    <w:rsid w:val="00A45776"/>
    <w:rsid w:val="00A457B9"/>
    <w:rsid w:val="00A45A22"/>
    <w:rsid w:val="00A45E49"/>
    <w:rsid w:val="00A45EBD"/>
    <w:rsid w:val="00A45F76"/>
    <w:rsid w:val="00A46200"/>
    <w:rsid w:val="00A4627B"/>
    <w:rsid w:val="00A46C7D"/>
    <w:rsid w:val="00A46CA0"/>
    <w:rsid w:val="00A4718F"/>
    <w:rsid w:val="00A471D7"/>
    <w:rsid w:val="00A471E3"/>
    <w:rsid w:val="00A4745D"/>
    <w:rsid w:val="00A47761"/>
    <w:rsid w:val="00A478D7"/>
    <w:rsid w:val="00A47A63"/>
    <w:rsid w:val="00A47D38"/>
    <w:rsid w:val="00A47F0F"/>
    <w:rsid w:val="00A47F10"/>
    <w:rsid w:val="00A50359"/>
    <w:rsid w:val="00A50607"/>
    <w:rsid w:val="00A5080A"/>
    <w:rsid w:val="00A50898"/>
    <w:rsid w:val="00A50919"/>
    <w:rsid w:val="00A50A2C"/>
    <w:rsid w:val="00A50C54"/>
    <w:rsid w:val="00A514C6"/>
    <w:rsid w:val="00A5161B"/>
    <w:rsid w:val="00A5179E"/>
    <w:rsid w:val="00A51BFF"/>
    <w:rsid w:val="00A51D95"/>
    <w:rsid w:val="00A51F3F"/>
    <w:rsid w:val="00A520E1"/>
    <w:rsid w:val="00A52365"/>
    <w:rsid w:val="00A52710"/>
    <w:rsid w:val="00A52AB5"/>
    <w:rsid w:val="00A52DD9"/>
    <w:rsid w:val="00A53518"/>
    <w:rsid w:val="00A535DC"/>
    <w:rsid w:val="00A5416F"/>
    <w:rsid w:val="00A5441C"/>
    <w:rsid w:val="00A5455A"/>
    <w:rsid w:val="00A54576"/>
    <w:rsid w:val="00A545ED"/>
    <w:rsid w:val="00A54969"/>
    <w:rsid w:val="00A54B90"/>
    <w:rsid w:val="00A54C66"/>
    <w:rsid w:val="00A54E1A"/>
    <w:rsid w:val="00A5501B"/>
    <w:rsid w:val="00A552E2"/>
    <w:rsid w:val="00A5548F"/>
    <w:rsid w:val="00A55648"/>
    <w:rsid w:val="00A5583E"/>
    <w:rsid w:val="00A55AB3"/>
    <w:rsid w:val="00A55C0E"/>
    <w:rsid w:val="00A55F85"/>
    <w:rsid w:val="00A5606A"/>
    <w:rsid w:val="00A561EB"/>
    <w:rsid w:val="00A567AE"/>
    <w:rsid w:val="00A56DCF"/>
    <w:rsid w:val="00A56F5C"/>
    <w:rsid w:val="00A56FE3"/>
    <w:rsid w:val="00A57136"/>
    <w:rsid w:val="00A57760"/>
    <w:rsid w:val="00A579A3"/>
    <w:rsid w:val="00A57C52"/>
    <w:rsid w:val="00A57C83"/>
    <w:rsid w:val="00A57D24"/>
    <w:rsid w:val="00A57E06"/>
    <w:rsid w:val="00A60799"/>
    <w:rsid w:val="00A6080F"/>
    <w:rsid w:val="00A60974"/>
    <w:rsid w:val="00A609A7"/>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7DF"/>
    <w:rsid w:val="00A62BF6"/>
    <w:rsid w:val="00A62E3E"/>
    <w:rsid w:val="00A63193"/>
    <w:rsid w:val="00A63297"/>
    <w:rsid w:val="00A632B9"/>
    <w:rsid w:val="00A63CF7"/>
    <w:rsid w:val="00A63D76"/>
    <w:rsid w:val="00A63EAA"/>
    <w:rsid w:val="00A63FF2"/>
    <w:rsid w:val="00A640BA"/>
    <w:rsid w:val="00A6462E"/>
    <w:rsid w:val="00A6476F"/>
    <w:rsid w:val="00A64A4E"/>
    <w:rsid w:val="00A64A51"/>
    <w:rsid w:val="00A64DF1"/>
    <w:rsid w:val="00A64ED4"/>
    <w:rsid w:val="00A64F4C"/>
    <w:rsid w:val="00A64F94"/>
    <w:rsid w:val="00A653A7"/>
    <w:rsid w:val="00A65A23"/>
    <w:rsid w:val="00A66069"/>
    <w:rsid w:val="00A660FF"/>
    <w:rsid w:val="00A66AFB"/>
    <w:rsid w:val="00A67078"/>
    <w:rsid w:val="00A675E7"/>
    <w:rsid w:val="00A6769E"/>
    <w:rsid w:val="00A6783F"/>
    <w:rsid w:val="00A679F7"/>
    <w:rsid w:val="00A67A88"/>
    <w:rsid w:val="00A67ABB"/>
    <w:rsid w:val="00A67EF2"/>
    <w:rsid w:val="00A67F8B"/>
    <w:rsid w:val="00A704FC"/>
    <w:rsid w:val="00A70A64"/>
    <w:rsid w:val="00A70ADF"/>
    <w:rsid w:val="00A70CAE"/>
    <w:rsid w:val="00A70DF8"/>
    <w:rsid w:val="00A70F4A"/>
    <w:rsid w:val="00A71043"/>
    <w:rsid w:val="00A71260"/>
    <w:rsid w:val="00A71431"/>
    <w:rsid w:val="00A718E5"/>
    <w:rsid w:val="00A71E21"/>
    <w:rsid w:val="00A71F24"/>
    <w:rsid w:val="00A720F5"/>
    <w:rsid w:val="00A722EA"/>
    <w:rsid w:val="00A728D6"/>
    <w:rsid w:val="00A72AB0"/>
    <w:rsid w:val="00A72BC8"/>
    <w:rsid w:val="00A72BCA"/>
    <w:rsid w:val="00A72C2F"/>
    <w:rsid w:val="00A72C7E"/>
    <w:rsid w:val="00A72E11"/>
    <w:rsid w:val="00A7368A"/>
    <w:rsid w:val="00A7396A"/>
    <w:rsid w:val="00A7399B"/>
    <w:rsid w:val="00A73B63"/>
    <w:rsid w:val="00A73C80"/>
    <w:rsid w:val="00A73CC6"/>
    <w:rsid w:val="00A743A7"/>
    <w:rsid w:val="00A744A5"/>
    <w:rsid w:val="00A7458B"/>
    <w:rsid w:val="00A745F2"/>
    <w:rsid w:val="00A748EA"/>
    <w:rsid w:val="00A75151"/>
    <w:rsid w:val="00A751A6"/>
    <w:rsid w:val="00A75696"/>
    <w:rsid w:val="00A75825"/>
    <w:rsid w:val="00A75A9A"/>
    <w:rsid w:val="00A75AA6"/>
    <w:rsid w:val="00A75C09"/>
    <w:rsid w:val="00A75DC4"/>
    <w:rsid w:val="00A75FAC"/>
    <w:rsid w:val="00A76107"/>
    <w:rsid w:val="00A763C8"/>
    <w:rsid w:val="00A7643A"/>
    <w:rsid w:val="00A764DC"/>
    <w:rsid w:val="00A764F1"/>
    <w:rsid w:val="00A76714"/>
    <w:rsid w:val="00A76834"/>
    <w:rsid w:val="00A76880"/>
    <w:rsid w:val="00A76929"/>
    <w:rsid w:val="00A7695B"/>
    <w:rsid w:val="00A76A93"/>
    <w:rsid w:val="00A76BBA"/>
    <w:rsid w:val="00A76DFE"/>
    <w:rsid w:val="00A77091"/>
    <w:rsid w:val="00A77761"/>
    <w:rsid w:val="00A77A7D"/>
    <w:rsid w:val="00A77D03"/>
    <w:rsid w:val="00A77F67"/>
    <w:rsid w:val="00A801D5"/>
    <w:rsid w:val="00A805C3"/>
    <w:rsid w:val="00A805D2"/>
    <w:rsid w:val="00A808CD"/>
    <w:rsid w:val="00A80E13"/>
    <w:rsid w:val="00A80F7C"/>
    <w:rsid w:val="00A81538"/>
    <w:rsid w:val="00A81890"/>
    <w:rsid w:val="00A81A8F"/>
    <w:rsid w:val="00A81C29"/>
    <w:rsid w:val="00A81CE5"/>
    <w:rsid w:val="00A81FF7"/>
    <w:rsid w:val="00A82056"/>
    <w:rsid w:val="00A823CA"/>
    <w:rsid w:val="00A82444"/>
    <w:rsid w:val="00A824DE"/>
    <w:rsid w:val="00A82625"/>
    <w:rsid w:val="00A82895"/>
    <w:rsid w:val="00A82A82"/>
    <w:rsid w:val="00A82AB4"/>
    <w:rsid w:val="00A82BE7"/>
    <w:rsid w:val="00A82C7B"/>
    <w:rsid w:val="00A82F03"/>
    <w:rsid w:val="00A82FD9"/>
    <w:rsid w:val="00A830BB"/>
    <w:rsid w:val="00A83156"/>
    <w:rsid w:val="00A83161"/>
    <w:rsid w:val="00A83401"/>
    <w:rsid w:val="00A8343E"/>
    <w:rsid w:val="00A834BF"/>
    <w:rsid w:val="00A8357D"/>
    <w:rsid w:val="00A835E3"/>
    <w:rsid w:val="00A83D4C"/>
    <w:rsid w:val="00A83E01"/>
    <w:rsid w:val="00A84BD5"/>
    <w:rsid w:val="00A84C41"/>
    <w:rsid w:val="00A851C8"/>
    <w:rsid w:val="00A8530A"/>
    <w:rsid w:val="00A8540B"/>
    <w:rsid w:val="00A8551A"/>
    <w:rsid w:val="00A855E2"/>
    <w:rsid w:val="00A85910"/>
    <w:rsid w:val="00A85CC9"/>
    <w:rsid w:val="00A85DBB"/>
    <w:rsid w:val="00A85EC3"/>
    <w:rsid w:val="00A85F66"/>
    <w:rsid w:val="00A86416"/>
    <w:rsid w:val="00A86A17"/>
    <w:rsid w:val="00A86D3E"/>
    <w:rsid w:val="00A86F8A"/>
    <w:rsid w:val="00A8741D"/>
    <w:rsid w:val="00A87424"/>
    <w:rsid w:val="00A87552"/>
    <w:rsid w:val="00A87611"/>
    <w:rsid w:val="00A87665"/>
    <w:rsid w:val="00A879E8"/>
    <w:rsid w:val="00A87EE2"/>
    <w:rsid w:val="00A87F9A"/>
    <w:rsid w:val="00A90096"/>
    <w:rsid w:val="00A90103"/>
    <w:rsid w:val="00A903C8"/>
    <w:rsid w:val="00A9055E"/>
    <w:rsid w:val="00A90663"/>
    <w:rsid w:val="00A909C6"/>
    <w:rsid w:val="00A90A49"/>
    <w:rsid w:val="00A90AA0"/>
    <w:rsid w:val="00A90F19"/>
    <w:rsid w:val="00A911A5"/>
    <w:rsid w:val="00A9149C"/>
    <w:rsid w:val="00A9171F"/>
    <w:rsid w:val="00A91B8F"/>
    <w:rsid w:val="00A924F0"/>
    <w:rsid w:val="00A92577"/>
    <w:rsid w:val="00A9293E"/>
    <w:rsid w:val="00A92B74"/>
    <w:rsid w:val="00A92D7E"/>
    <w:rsid w:val="00A92E1E"/>
    <w:rsid w:val="00A92E5A"/>
    <w:rsid w:val="00A92E89"/>
    <w:rsid w:val="00A9321B"/>
    <w:rsid w:val="00A9329B"/>
    <w:rsid w:val="00A9329D"/>
    <w:rsid w:val="00A935CE"/>
    <w:rsid w:val="00A9396B"/>
    <w:rsid w:val="00A939D0"/>
    <w:rsid w:val="00A93A21"/>
    <w:rsid w:val="00A93AA6"/>
    <w:rsid w:val="00A93BD1"/>
    <w:rsid w:val="00A93C2F"/>
    <w:rsid w:val="00A93EAF"/>
    <w:rsid w:val="00A94050"/>
    <w:rsid w:val="00A94479"/>
    <w:rsid w:val="00A952EA"/>
    <w:rsid w:val="00A95713"/>
    <w:rsid w:val="00A958A5"/>
    <w:rsid w:val="00A95A00"/>
    <w:rsid w:val="00A95BA6"/>
    <w:rsid w:val="00A95CB9"/>
    <w:rsid w:val="00A95CF9"/>
    <w:rsid w:val="00A95E3D"/>
    <w:rsid w:val="00A95F50"/>
    <w:rsid w:val="00A965DC"/>
    <w:rsid w:val="00A9673B"/>
    <w:rsid w:val="00A9675A"/>
    <w:rsid w:val="00A9676F"/>
    <w:rsid w:val="00A968D8"/>
    <w:rsid w:val="00A96A97"/>
    <w:rsid w:val="00A96E48"/>
    <w:rsid w:val="00A96F73"/>
    <w:rsid w:val="00A971F8"/>
    <w:rsid w:val="00A97206"/>
    <w:rsid w:val="00A972A0"/>
    <w:rsid w:val="00A9739A"/>
    <w:rsid w:val="00A97486"/>
    <w:rsid w:val="00A97544"/>
    <w:rsid w:val="00A9762C"/>
    <w:rsid w:val="00A97815"/>
    <w:rsid w:val="00A97876"/>
    <w:rsid w:val="00A979C7"/>
    <w:rsid w:val="00A97A8D"/>
    <w:rsid w:val="00A97B21"/>
    <w:rsid w:val="00A97CED"/>
    <w:rsid w:val="00A97F9A"/>
    <w:rsid w:val="00A97FE4"/>
    <w:rsid w:val="00AA001C"/>
    <w:rsid w:val="00AA04D8"/>
    <w:rsid w:val="00AA0567"/>
    <w:rsid w:val="00AA095B"/>
    <w:rsid w:val="00AA0CB3"/>
    <w:rsid w:val="00AA0DD2"/>
    <w:rsid w:val="00AA1082"/>
    <w:rsid w:val="00AA1354"/>
    <w:rsid w:val="00AA142A"/>
    <w:rsid w:val="00AA145D"/>
    <w:rsid w:val="00AA196F"/>
    <w:rsid w:val="00AA1A24"/>
    <w:rsid w:val="00AA1B70"/>
    <w:rsid w:val="00AA1CC0"/>
    <w:rsid w:val="00AA2006"/>
    <w:rsid w:val="00AA206B"/>
    <w:rsid w:val="00AA21CF"/>
    <w:rsid w:val="00AA2293"/>
    <w:rsid w:val="00AA22F5"/>
    <w:rsid w:val="00AA26F7"/>
    <w:rsid w:val="00AA2954"/>
    <w:rsid w:val="00AA2A27"/>
    <w:rsid w:val="00AA2BD4"/>
    <w:rsid w:val="00AA3104"/>
    <w:rsid w:val="00AA3214"/>
    <w:rsid w:val="00AA33A9"/>
    <w:rsid w:val="00AA33C4"/>
    <w:rsid w:val="00AA3728"/>
    <w:rsid w:val="00AA3B55"/>
    <w:rsid w:val="00AA3E65"/>
    <w:rsid w:val="00AA4062"/>
    <w:rsid w:val="00AA41E7"/>
    <w:rsid w:val="00AA43E0"/>
    <w:rsid w:val="00AA45E7"/>
    <w:rsid w:val="00AA4705"/>
    <w:rsid w:val="00AA48F2"/>
    <w:rsid w:val="00AA490F"/>
    <w:rsid w:val="00AA4CCC"/>
    <w:rsid w:val="00AA4DC2"/>
    <w:rsid w:val="00AA4E03"/>
    <w:rsid w:val="00AA5134"/>
    <w:rsid w:val="00AA539D"/>
    <w:rsid w:val="00AA5422"/>
    <w:rsid w:val="00AA562E"/>
    <w:rsid w:val="00AA57A4"/>
    <w:rsid w:val="00AA5916"/>
    <w:rsid w:val="00AA6003"/>
    <w:rsid w:val="00AA62E7"/>
    <w:rsid w:val="00AA643B"/>
    <w:rsid w:val="00AA6665"/>
    <w:rsid w:val="00AA6672"/>
    <w:rsid w:val="00AA67FD"/>
    <w:rsid w:val="00AA6C33"/>
    <w:rsid w:val="00AA6D8D"/>
    <w:rsid w:val="00AA6E3C"/>
    <w:rsid w:val="00AA6E67"/>
    <w:rsid w:val="00AA701D"/>
    <w:rsid w:val="00AA7863"/>
    <w:rsid w:val="00AA78D1"/>
    <w:rsid w:val="00AA78D7"/>
    <w:rsid w:val="00AA7A91"/>
    <w:rsid w:val="00AB010D"/>
    <w:rsid w:val="00AB021E"/>
    <w:rsid w:val="00AB03C2"/>
    <w:rsid w:val="00AB04EC"/>
    <w:rsid w:val="00AB0AE8"/>
    <w:rsid w:val="00AB0D53"/>
    <w:rsid w:val="00AB0E77"/>
    <w:rsid w:val="00AB0F6D"/>
    <w:rsid w:val="00AB12E9"/>
    <w:rsid w:val="00AB1454"/>
    <w:rsid w:val="00AB159A"/>
    <w:rsid w:val="00AB1697"/>
    <w:rsid w:val="00AB17CD"/>
    <w:rsid w:val="00AB19DD"/>
    <w:rsid w:val="00AB1BF2"/>
    <w:rsid w:val="00AB1E02"/>
    <w:rsid w:val="00AB1E3C"/>
    <w:rsid w:val="00AB226C"/>
    <w:rsid w:val="00AB2CCC"/>
    <w:rsid w:val="00AB2CF6"/>
    <w:rsid w:val="00AB2FE2"/>
    <w:rsid w:val="00AB316E"/>
    <w:rsid w:val="00AB3179"/>
    <w:rsid w:val="00AB35B2"/>
    <w:rsid w:val="00AB35B7"/>
    <w:rsid w:val="00AB3BA8"/>
    <w:rsid w:val="00AB4143"/>
    <w:rsid w:val="00AB42B7"/>
    <w:rsid w:val="00AB467C"/>
    <w:rsid w:val="00AB488E"/>
    <w:rsid w:val="00AB4945"/>
    <w:rsid w:val="00AB4990"/>
    <w:rsid w:val="00AB4A58"/>
    <w:rsid w:val="00AB4C26"/>
    <w:rsid w:val="00AB4CED"/>
    <w:rsid w:val="00AB4DCA"/>
    <w:rsid w:val="00AB4E93"/>
    <w:rsid w:val="00AB4EE8"/>
    <w:rsid w:val="00AB58B2"/>
    <w:rsid w:val="00AB5B12"/>
    <w:rsid w:val="00AB60D6"/>
    <w:rsid w:val="00AB617A"/>
    <w:rsid w:val="00AB6282"/>
    <w:rsid w:val="00AB683C"/>
    <w:rsid w:val="00AB68E3"/>
    <w:rsid w:val="00AB6943"/>
    <w:rsid w:val="00AB6A9F"/>
    <w:rsid w:val="00AB6B6C"/>
    <w:rsid w:val="00AB728D"/>
    <w:rsid w:val="00AB75FD"/>
    <w:rsid w:val="00AB7717"/>
    <w:rsid w:val="00AB77EF"/>
    <w:rsid w:val="00AB791B"/>
    <w:rsid w:val="00AB7980"/>
    <w:rsid w:val="00AB79EC"/>
    <w:rsid w:val="00AB7CF7"/>
    <w:rsid w:val="00AB7F1F"/>
    <w:rsid w:val="00AC033E"/>
    <w:rsid w:val="00AC06FE"/>
    <w:rsid w:val="00AC0A8C"/>
    <w:rsid w:val="00AC12F6"/>
    <w:rsid w:val="00AC132D"/>
    <w:rsid w:val="00AC17A4"/>
    <w:rsid w:val="00AC17F3"/>
    <w:rsid w:val="00AC1807"/>
    <w:rsid w:val="00AC1B97"/>
    <w:rsid w:val="00AC1CBB"/>
    <w:rsid w:val="00AC1D9E"/>
    <w:rsid w:val="00AC209A"/>
    <w:rsid w:val="00AC21D1"/>
    <w:rsid w:val="00AC229F"/>
    <w:rsid w:val="00AC22B7"/>
    <w:rsid w:val="00AC2ADB"/>
    <w:rsid w:val="00AC2C4F"/>
    <w:rsid w:val="00AC3292"/>
    <w:rsid w:val="00AC36A6"/>
    <w:rsid w:val="00AC37F3"/>
    <w:rsid w:val="00AC3A32"/>
    <w:rsid w:val="00AC3A69"/>
    <w:rsid w:val="00AC3BE2"/>
    <w:rsid w:val="00AC3E74"/>
    <w:rsid w:val="00AC40F1"/>
    <w:rsid w:val="00AC4331"/>
    <w:rsid w:val="00AC459C"/>
    <w:rsid w:val="00AC45F1"/>
    <w:rsid w:val="00AC47DE"/>
    <w:rsid w:val="00AC4A28"/>
    <w:rsid w:val="00AC5151"/>
    <w:rsid w:val="00AC56F2"/>
    <w:rsid w:val="00AC58B4"/>
    <w:rsid w:val="00AC5970"/>
    <w:rsid w:val="00AC5B12"/>
    <w:rsid w:val="00AC5C69"/>
    <w:rsid w:val="00AC5D37"/>
    <w:rsid w:val="00AC5EF6"/>
    <w:rsid w:val="00AC6061"/>
    <w:rsid w:val="00AC6A74"/>
    <w:rsid w:val="00AC6C3A"/>
    <w:rsid w:val="00AC6D33"/>
    <w:rsid w:val="00AC7012"/>
    <w:rsid w:val="00AC70DB"/>
    <w:rsid w:val="00AC7114"/>
    <w:rsid w:val="00AC782C"/>
    <w:rsid w:val="00AD023F"/>
    <w:rsid w:val="00AD024C"/>
    <w:rsid w:val="00AD028F"/>
    <w:rsid w:val="00AD032F"/>
    <w:rsid w:val="00AD0895"/>
    <w:rsid w:val="00AD0D90"/>
    <w:rsid w:val="00AD0DB6"/>
    <w:rsid w:val="00AD142E"/>
    <w:rsid w:val="00AD152A"/>
    <w:rsid w:val="00AD17A0"/>
    <w:rsid w:val="00AD1826"/>
    <w:rsid w:val="00AD1E78"/>
    <w:rsid w:val="00AD239F"/>
    <w:rsid w:val="00AD2599"/>
    <w:rsid w:val="00AD259C"/>
    <w:rsid w:val="00AD2805"/>
    <w:rsid w:val="00AD292A"/>
    <w:rsid w:val="00AD2BED"/>
    <w:rsid w:val="00AD2C3C"/>
    <w:rsid w:val="00AD2DF4"/>
    <w:rsid w:val="00AD30A4"/>
    <w:rsid w:val="00AD3125"/>
    <w:rsid w:val="00AD34E9"/>
    <w:rsid w:val="00AD34EE"/>
    <w:rsid w:val="00AD35E6"/>
    <w:rsid w:val="00AD374D"/>
    <w:rsid w:val="00AD37E5"/>
    <w:rsid w:val="00AD390A"/>
    <w:rsid w:val="00AD4085"/>
    <w:rsid w:val="00AD41C7"/>
    <w:rsid w:val="00AD42B2"/>
    <w:rsid w:val="00AD4427"/>
    <w:rsid w:val="00AD468F"/>
    <w:rsid w:val="00AD48AF"/>
    <w:rsid w:val="00AD490F"/>
    <w:rsid w:val="00AD496A"/>
    <w:rsid w:val="00AD4BB3"/>
    <w:rsid w:val="00AD4C37"/>
    <w:rsid w:val="00AD4F75"/>
    <w:rsid w:val="00AD5241"/>
    <w:rsid w:val="00AD52DA"/>
    <w:rsid w:val="00AD555B"/>
    <w:rsid w:val="00AD55E2"/>
    <w:rsid w:val="00AD5BE7"/>
    <w:rsid w:val="00AD5D03"/>
    <w:rsid w:val="00AD61D8"/>
    <w:rsid w:val="00AD62B4"/>
    <w:rsid w:val="00AD63A5"/>
    <w:rsid w:val="00AD63BB"/>
    <w:rsid w:val="00AD693F"/>
    <w:rsid w:val="00AD71E4"/>
    <w:rsid w:val="00AD782A"/>
    <w:rsid w:val="00AD787C"/>
    <w:rsid w:val="00AD7CA0"/>
    <w:rsid w:val="00AD7E67"/>
    <w:rsid w:val="00AD7F50"/>
    <w:rsid w:val="00AE001C"/>
    <w:rsid w:val="00AE0135"/>
    <w:rsid w:val="00AE0335"/>
    <w:rsid w:val="00AE0B6F"/>
    <w:rsid w:val="00AE0C87"/>
    <w:rsid w:val="00AE0D65"/>
    <w:rsid w:val="00AE0EDD"/>
    <w:rsid w:val="00AE16A0"/>
    <w:rsid w:val="00AE184F"/>
    <w:rsid w:val="00AE18D3"/>
    <w:rsid w:val="00AE193F"/>
    <w:rsid w:val="00AE19E1"/>
    <w:rsid w:val="00AE1B1C"/>
    <w:rsid w:val="00AE1B2C"/>
    <w:rsid w:val="00AE1B6A"/>
    <w:rsid w:val="00AE1BFE"/>
    <w:rsid w:val="00AE1BFF"/>
    <w:rsid w:val="00AE1CF3"/>
    <w:rsid w:val="00AE2044"/>
    <w:rsid w:val="00AE2100"/>
    <w:rsid w:val="00AE21FC"/>
    <w:rsid w:val="00AE24FE"/>
    <w:rsid w:val="00AE2614"/>
    <w:rsid w:val="00AE27B9"/>
    <w:rsid w:val="00AE2805"/>
    <w:rsid w:val="00AE2DBB"/>
    <w:rsid w:val="00AE2F46"/>
    <w:rsid w:val="00AE318B"/>
    <w:rsid w:val="00AE3487"/>
    <w:rsid w:val="00AE3894"/>
    <w:rsid w:val="00AE3A91"/>
    <w:rsid w:val="00AE3D50"/>
    <w:rsid w:val="00AE3E04"/>
    <w:rsid w:val="00AE3EE0"/>
    <w:rsid w:val="00AE3EE8"/>
    <w:rsid w:val="00AE3FC5"/>
    <w:rsid w:val="00AE4340"/>
    <w:rsid w:val="00AE4BDA"/>
    <w:rsid w:val="00AE5086"/>
    <w:rsid w:val="00AE519E"/>
    <w:rsid w:val="00AE5639"/>
    <w:rsid w:val="00AE57E5"/>
    <w:rsid w:val="00AE5CBE"/>
    <w:rsid w:val="00AE5D17"/>
    <w:rsid w:val="00AE60C6"/>
    <w:rsid w:val="00AE642D"/>
    <w:rsid w:val="00AE671B"/>
    <w:rsid w:val="00AE6782"/>
    <w:rsid w:val="00AE6881"/>
    <w:rsid w:val="00AE6A35"/>
    <w:rsid w:val="00AE6CD5"/>
    <w:rsid w:val="00AE6D3E"/>
    <w:rsid w:val="00AE6F9E"/>
    <w:rsid w:val="00AE72F2"/>
    <w:rsid w:val="00AE7480"/>
    <w:rsid w:val="00AE7535"/>
    <w:rsid w:val="00AE7DB5"/>
    <w:rsid w:val="00AE7E77"/>
    <w:rsid w:val="00AF07C9"/>
    <w:rsid w:val="00AF0B03"/>
    <w:rsid w:val="00AF0E8C"/>
    <w:rsid w:val="00AF0EFC"/>
    <w:rsid w:val="00AF16CC"/>
    <w:rsid w:val="00AF1892"/>
    <w:rsid w:val="00AF1DF8"/>
    <w:rsid w:val="00AF2127"/>
    <w:rsid w:val="00AF21D6"/>
    <w:rsid w:val="00AF2691"/>
    <w:rsid w:val="00AF2892"/>
    <w:rsid w:val="00AF2A89"/>
    <w:rsid w:val="00AF302E"/>
    <w:rsid w:val="00AF3175"/>
    <w:rsid w:val="00AF325A"/>
    <w:rsid w:val="00AF3404"/>
    <w:rsid w:val="00AF342A"/>
    <w:rsid w:val="00AF34F9"/>
    <w:rsid w:val="00AF3560"/>
    <w:rsid w:val="00AF36FF"/>
    <w:rsid w:val="00AF37CB"/>
    <w:rsid w:val="00AF3C4D"/>
    <w:rsid w:val="00AF3ECA"/>
    <w:rsid w:val="00AF40C2"/>
    <w:rsid w:val="00AF4355"/>
    <w:rsid w:val="00AF436C"/>
    <w:rsid w:val="00AF46A5"/>
    <w:rsid w:val="00AF48FC"/>
    <w:rsid w:val="00AF4A65"/>
    <w:rsid w:val="00AF4BB1"/>
    <w:rsid w:val="00AF4D7F"/>
    <w:rsid w:val="00AF4EA5"/>
    <w:rsid w:val="00AF4EB8"/>
    <w:rsid w:val="00AF56DB"/>
    <w:rsid w:val="00AF5951"/>
    <w:rsid w:val="00AF5A63"/>
    <w:rsid w:val="00AF5A82"/>
    <w:rsid w:val="00AF5FEB"/>
    <w:rsid w:val="00AF63F2"/>
    <w:rsid w:val="00AF63FF"/>
    <w:rsid w:val="00AF656E"/>
    <w:rsid w:val="00AF66AC"/>
    <w:rsid w:val="00AF66CC"/>
    <w:rsid w:val="00AF66EB"/>
    <w:rsid w:val="00AF6C95"/>
    <w:rsid w:val="00AF6CB1"/>
    <w:rsid w:val="00AF6FD1"/>
    <w:rsid w:val="00AF7468"/>
    <w:rsid w:val="00AF7564"/>
    <w:rsid w:val="00AF76A7"/>
    <w:rsid w:val="00AF7772"/>
    <w:rsid w:val="00AF79C5"/>
    <w:rsid w:val="00AF7B5D"/>
    <w:rsid w:val="00AF7EC1"/>
    <w:rsid w:val="00AF7FB0"/>
    <w:rsid w:val="00B0006B"/>
    <w:rsid w:val="00B002E0"/>
    <w:rsid w:val="00B005E3"/>
    <w:rsid w:val="00B00875"/>
    <w:rsid w:val="00B00FD7"/>
    <w:rsid w:val="00B012CF"/>
    <w:rsid w:val="00B012F2"/>
    <w:rsid w:val="00B0130A"/>
    <w:rsid w:val="00B01314"/>
    <w:rsid w:val="00B01535"/>
    <w:rsid w:val="00B01816"/>
    <w:rsid w:val="00B01A8A"/>
    <w:rsid w:val="00B01C30"/>
    <w:rsid w:val="00B01C52"/>
    <w:rsid w:val="00B01F58"/>
    <w:rsid w:val="00B02225"/>
    <w:rsid w:val="00B02408"/>
    <w:rsid w:val="00B0243B"/>
    <w:rsid w:val="00B025F1"/>
    <w:rsid w:val="00B02A49"/>
    <w:rsid w:val="00B02AFD"/>
    <w:rsid w:val="00B02DA3"/>
    <w:rsid w:val="00B02E80"/>
    <w:rsid w:val="00B0307D"/>
    <w:rsid w:val="00B03847"/>
    <w:rsid w:val="00B0389B"/>
    <w:rsid w:val="00B03CA1"/>
    <w:rsid w:val="00B03E65"/>
    <w:rsid w:val="00B03FAB"/>
    <w:rsid w:val="00B0437C"/>
    <w:rsid w:val="00B044CD"/>
    <w:rsid w:val="00B04899"/>
    <w:rsid w:val="00B04B0A"/>
    <w:rsid w:val="00B04C42"/>
    <w:rsid w:val="00B04C93"/>
    <w:rsid w:val="00B04FF3"/>
    <w:rsid w:val="00B05282"/>
    <w:rsid w:val="00B05290"/>
    <w:rsid w:val="00B0529C"/>
    <w:rsid w:val="00B05462"/>
    <w:rsid w:val="00B054F4"/>
    <w:rsid w:val="00B05539"/>
    <w:rsid w:val="00B05631"/>
    <w:rsid w:val="00B05CC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44B"/>
    <w:rsid w:val="00B0757A"/>
    <w:rsid w:val="00B07595"/>
    <w:rsid w:val="00B075D6"/>
    <w:rsid w:val="00B0793C"/>
    <w:rsid w:val="00B079B0"/>
    <w:rsid w:val="00B07D3B"/>
    <w:rsid w:val="00B07F40"/>
    <w:rsid w:val="00B103BF"/>
    <w:rsid w:val="00B10523"/>
    <w:rsid w:val="00B10832"/>
    <w:rsid w:val="00B10B01"/>
    <w:rsid w:val="00B10B9B"/>
    <w:rsid w:val="00B10CE7"/>
    <w:rsid w:val="00B10F50"/>
    <w:rsid w:val="00B11097"/>
    <w:rsid w:val="00B11D85"/>
    <w:rsid w:val="00B12283"/>
    <w:rsid w:val="00B123B8"/>
    <w:rsid w:val="00B12429"/>
    <w:rsid w:val="00B128D7"/>
    <w:rsid w:val="00B12954"/>
    <w:rsid w:val="00B12CC0"/>
    <w:rsid w:val="00B12D6A"/>
    <w:rsid w:val="00B12EC2"/>
    <w:rsid w:val="00B12F21"/>
    <w:rsid w:val="00B130D3"/>
    <w:rsid w:val="00B131BD"/>
    <w:rsid w:val="00B13805"/>
    <w:rsid w:val="00B138AA"/>
    <w:rsid w:val="00B138B9"/>
    <w:rsid w:val="00B13908"/>
    <w:rsid w:val="00B13BF4"/>
    <w:rsid w:val="00B1416C"/>
    <w:rsid w:val="00B142A8"/>
    <w:rsid w:val="00B142CD"/>
    <w:rsid w:val="00B1439D"/>
    <w:rsid w:val="00B14474"/>
    <w:rsid w:val="00B1447F"/>
    <w:rsid w:val="00B14745"/>
    <w:rsid w:val="00B147F8"/>
    <w:rsid w:val="00B14865"/>
    <w:rsid w:val="00B148B5"/>
    <w:rsid w:val="00B14D32"/>
    <w:rsid w:val="00B14D74"/>
    <w:rsid w:val="00B14FB3"/>
    <w:rsid w:val="00B15323"/>
    <w:rsid w:val="00B15426"/>
    <w:rsid w:val="00B15781"/>
    <w:rsid w:val="00B15921"/>
    <w:rsid w:val="00B15A26"/>
    <w:rsid w:val="00B15D31"/>
    <w:rsid w:val="00B15F78"/>
    <w:rsid w:val="00B161BB"/>
    <w:rsid w:val="00B164C1"/>
    <w:rsid w:val="00B1654A"/>
    <w:rsid w:val="00B16EB8"/>
    <w:rsid w:val="00B1738A"/>
    <w:rsid w:val="00B173D2"/>
    <w:rsid w:val="00B17906"/>
    <w:rsid w:val="00B17944"/>
    <w:rsid w:val="00B17D70"/>
    <w:rsid w:val="00B17E7E"/>
    <w:rsid w:val="00B2023A"/>
    <w:rsid w:val="00B203C7"/>
    <w:rsid w:val="00B20433"/>
    <w:rsid w:val="00B2068B"/>
    <w:rsid w:val="00B20A3F"/>
    <w:rsid w:val="00B20AC8"/>
    <w:rsid w:val="00B20B31"/>
    <w:rsid w:val="00B20C4A"/>
    <w:rsid w:val="00B20CD1"/>
    <w:rsid w:val="00B21002"/>
    <w:rsid w:val="00B211BA"/>
    <w:rsid w:val="00B21312"/>
    <w:rsid w:val="00B216CF"/>
    <w:rsid w:val="00B2195C"/>
    <w:rsid w:val="00B21A64"/>
    <w:rsid w:val="00B21B28"/>
    <w:rsid w:val="00B21D56"/>
    <w:rsid w:val="00B22598"/>
    <w:rsid w:val="00B226DA"/>
    <w:rsid w:val="00B22770"/>
    <w:rsid w:val="00B22933"/>
    <w:rsid w:val="00B22EA0"/>
    <w:rsid w:val="00B22FC5"/>
    <w:rsid w:val="00B23059"/>
    <w:rsid w:val="00B23392"/>
    <w:rsid w:val="00B23557"/>
    <w:rsid w:val="00B23714"/>
    <w:rsid w:val="00B23ABC"/>
    <w:rsid w:val="00B23E6B"/>
    <w:rsid w:val="00B23F76"/>
    <w:rsid w:val="00B240F7"/>
    <w:rsid w:val="00B24299"/>
    <w:rsid w:val="00B2429F"/>
    <w:rsid w:val="00B24385"/>
    <w:rsid w:val="00B243A1"/>
    <w:rsid w:val="00B24858"/>
    <w:rsid w:val="00B24931"/>
    <w:rsid w:val="00B24C76"/>
    <w:rsid w:val="00B24DE2"/>
    <w:rsid w:val="00B24E72"/>
    <w:rsid w:val="00B24F76"/>
    <w:rsid w:val="00B251D6"/>
    <w:rsid w:val="00B25934"/>
    <w:rsid w:val="00B25B31"/>
    <w:rsid w:val="00B25B4B"/>
    <w:rsid w:val="00B25D53"/>
    <w:rsid w:val="00B25ED1"/>
    <w:rsid w:val="00B25F49"/>
    <w:rsid w:val="00B26025"/>
    <w:rsid w:val="00B263BF"/>
    <w:rsid w:val="00B26892"/>
    <w:rsid w:val="00B26914"/>
    <w:rsid w:val="00B26BE9"/>
    <w:rsid w:val="00B26F27"/>
    <w:rsid w:val="00B27036"/>
    <w:rsid w:val="00B27143"/>
    <w:rsid w:val="00B274E7"/>
    <w:rsid w:val="00B2762A"/>
    <w:rsid w:val="00B2768B"/>
    <w:rsid w:val="00B276BA"/>
    <w:rsid w:val="00B2790C"/>
    <w:rsid w:val="00B27984"/>
    <w:rsid w:val="00B279D1"/>
    <w:rsid w:val="00B27C1E"/>
    <w:rsid w:val="00B27D77"/>
    <w:rsid w:val="00B301B9"/>
    <w:rsid w:val="00B303D9"/>
    <w:rsid w:val="00B304C2"/>
    <w:rsid w:val="00B30540"/>
    <w:rsid w:val="00B308D8"/>
    <w:rsid w:val="00B309DE"/>
    <w:rsid w:val="00B30A20"/>
    <w:rsid w:val="00B30A68"/>
    <w:rsid w:val="00B30CE0"/>
    <w:rsid w:val="00B30D91"/>
    <w:rsid w:val="00B30F09"/>
    <w:rsid w:val="00B31052"/>
    <w:rsid w:val="00B31092"/>
    <w:rsid w:val="00B3136E"/>
    <w:rsid w:val="00B319F4"/>
    <w:rsid w:val="00B3208E"/>
    <w:rsid w:val="00B32108"/>
    <w:rsid w:val="00B3211F"/>
    <w:rsid w:val="00B32177"/>
    <w:rsid w:val="00B3222D"/>
    <w:rsid w:val="00B322B5"/>
    <w:rsid w:val="00B32368"/>
    <w:rsid w:val="00B325A1"/>
    <w:rsid w:val="00B3262B"/>
    <w:rsid w:val="00B33711"/>
    <w:rsid w:val="00B338BB"/>
    <w:rsid w:val="00B33C0D"/>
    <w:rsid w:val="00B33EC2"/>
    <w:rsid w:val="00B33F7E"/>
    <w:rsid w:val="00B340A1"/>
    <w:rsid w:val="00B340F5"/>
    <w:rsid w:val="00B34109"/>
    <w:rsid w:val="00B343FF"/>
    <w:rsid w:val="00B3445C"/>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0E"/>
    <w:rsid w:val="00B36AB7"/>
    <w:rsid w:val="00B36C0A"/>
    <w:rsid w:val="00B3713D"/>
    <w:rsid w:val="00B37219"/>
    <w:rsid w:val="00B37233"/>
    <w:rsid w:val="00B372DB"/>
    <w:rsid w:val="00B37411"/>
    <w:rsid w:val="00B376B0"/>
    <w:rsid w:val="00B37B05"/>
    <w:rsid w:val="00B37DC9"/>
    <w:rsid w:val="00B400B6"/>
    <w:rsid w:val="00B40166"/>
    <w:rsid w:val="00B4040C"/>
    <w:rsid w:val="00B409AF"/>
    <w:rsid w:val="00B40A2C"/>
    <w:rsid w:val="00B40B8E"/>
    <w:rsid w:val="00B40C1F"/>
    <w:rsid w:val="00B40C54"/>
    <w:rsid w:val="00B40DF4"/>
    <w:rsid w:val="00B4123C"/>
    <w:rsid w:val="00B41419"/>
    <w:rsid w:val="00B41823"/>
    <w:rsid w:val="00B41A77"/>
    <w:rsid w:val="00B41CE9"/>
    <w:rsid w:val="00B41CF3"/>
    <w:rsid w:val="00B41D04"/>
    <w:rsid w:val="00B42135"/>
    <w:rsid w:val="00B4221E"/>
    <w:rsid w:val="00B424C0"/>
    <w:rsid w:val="00B4291B"/>
    <w:rsid w:val="00B42A99"/>
    <w:rsid w:val="00B42AA8"/>
    <w:rsid w:val="00B42B21"/>
    <w:rsid w:val="00B42D9D"/>
    <w:rsid w:val="00B42EF7"/>
    <w:rsid w:val="00B432A5"/>
    <w:rsid w:val="00B433E2"/>
    <w:rsid w:val="00B43684"/>
    <w:rsid w:val="00B4368D"/>
    <w:rsid w:val="00B43750"/>
    <w:rsid w:val="00B437CB"/>
    <w:rsid w:val="00B43DF6"/>
    <w:rsid w:val="00B442E9"/>
    <w:rsid w:val="00B447AD"/>
    <w:rsid w:val="00B447C3"/>
    <w:rsid w:val="00B449C9"/>
    <w:rsid w:val="00B44A6F"/>
    <w:rsid w:val="00B451A3"/>
    <w:rsid w:val="00B4540B"/>
    <w:rsid w:val="00B454D8"/>
    <w:rsid w:val="00B45732"/>
    <w:rsid w:val="00B45805"/>
    <w:rsid w:val="00B45E91"/>
    <w:rsid w:val="00B45F21"/>
    <w:rsid w:val="00B45FA8"/>
    <w:rsid w:val="00B46047"/>
    <w:rsid w:val="00B4614B"/>
    <w:rsid w:val="00B4614C"/>
    <w:rsid w:val="00B46436"/>
    <w:rsid w:val="00B4661F"/>
    <w:rsid w:val="00B46BB9"/>
    <w:rsid w:val="00B46CA5"/>
    <w:rsid w:val="00B4701B"/>
    <w:rsid w:val="00B47099"/>
    <w:rsid w:val="00B472AA"/>
    <w:rsid w:val="00B474C8"/>
    <w:rsid w:val="00B474E6"/>
    <w:rsid w:val="00B47751"/>
    <w:rsid w:val="00B47D81"/>
    <w:rsid w:val="00B47DD7"/>
    <w:rsid w:val="00B500A8"/>
    <w:rsid w:val="00B502B8"/>
    <w:rsid w:val="00B503DC"/>
    <w:rsid w:val="00B5050E"/>
    <w:rsid w:val="00B509DB"/>
    <w:rsid w:val="00B50E4C"/>
    <w:rsid w:val="00B51615"/>
    <w:rsid w:val="00B516C7"/>
    <w:rsid w:val="00B51922"/>
    <w:rsid w:val="00B5194E"/>
    <w:rsid w:val="00B519D7"/>
    <w:rsid w:val="00B51A1B"/>
    <w:rsid w:val="00B51BAD"/>
    <w:rsid w:val="00B51F77"/>
    <w:rsid w:val="00B5226E"/>
    <w:rsid w:val="00B52692"/>
    <w:rsid w:val="00B5275E"/>
    <w:rsid w:val="00B528D9"/>
    <w:rsid w:val="00B52B50"/>
    <w:rsid w:val="00B52BBA"/>
    <w:rsid w:val="00B52E00"/>
    <w:rsid w:val="00B52E4E"/>
    <w:rsid w:val="00B52F98"/>
    <w:rsid w:val="00B53153"/>
    <w:rsid w:val="00B53267"/>
    <w:rsid w:val="00B53371"/>
    <w:rsid w:val="00B53AF0"/>
    <w:rsid w:val="00B53DBF"/>
    <w:rsid w:val="00B53EF5"/>
    <w:rsid w:val="00B53FA3"/>
    <w:rsid w:val="00B53FD5"/>
    <w:rsid w:val="00B54229"/>
    <w:rsid w:val="00B54357"/>
    <w:rsid w:val="00B545F3"/>
    <w:rsid w:val="00B5471A"/>
    <w:rsid w:val="00B54954"/>
    <w:rsid w:val="00B54AFF"/>
    <w:rsid w:val="00B54B66"/>
    <w:rsid w:val="00B54D93"/>
    <w:rsid w:val="00B55545"/>
    <w:rsid w:val="00B55A47"/>
    <w:rsid w:val="00B55D2F"/>
    <w:rsid w:val="00B56138"/>
    <w:rsid w:val="00B564F9"/>
    <w:rsid w:val="00B5651D"/>
    <w:rsid w:val="00B56869"/>
    <w:rsid w:val="00B569AF"/>
    <w:rsid w:val="00B56EA7"/>
    <w:rsid w:val="00B56F30"/>
    <w:rsid w:val="00B57652"/>
    <w:rsid w:val="00B576FE"/>
    <w:rsid w:val="00B57CDE"/>
    <w:rsid w:val="00B57DAF"/>
    <w:rsid w:val="00B57E44"/>
    <w:rsid w:val="00B57E86"/>
    <w:rsid w:val="00B60B60"/>
    <w:rsid w:val="00B60CFE"/>
    <w:rsid w:val="00B613CC"/>
    <w:rsid w:val="00B616AF"/>
    <w:rsid w:val="00B61B34"/>
    <w:rsid w:val="00B61C7E"/>
    <w:rsid w:val="00B61E88"/>
    <w:rsid w:val="00B61FF7"/>
    <w:rsid w:val="00B62368"/>
    <w:rsid w:val="00B624C2"/>
    <w:rsid w:val="00B6295B"/>
    <w:rsid w:val="00B629D9"/>
    <w:rsid w:val="00B63035"/>
    <w:rsid w:val="00B630D4"/>
    <w:rsid w:val="00B6333A"/>
    <w:rsid w:val="00B6335D"/>
    <w:rsid w:val="00B63417"/>
    <w:rsid w:val="00B634FC"/>
    <w:rsid w:val="00B6370B"/>
    <w:rsid w:val="00B638A4"/>
    <w:rsid w:val="00B63909"/>
    <w:rsid w:val="00B63934"/>
    <w:rsid w:val="00B639CA"/>
    <w:rsid w:val="00B63B5B"/>
    <w:rsid w:val="00B63BAC"/>
    <w:rsid w:val="00B63FB5"/>
    <w:rsid w:val="00B64011"/>
    <w:rsid w:val="00B64B56"/>
    <w:rsid w:val="00B64BA3"/>
    <w:rsid w:val="00B64BAA"/>
    <w:rsid w:val="00B64BAC"/>
    <w:rsid w:val="00B64C54"/>
    <w:rsid w:val="00B64DE6"/>
    <w:rsid w:val="00B64F9D"/>
    <w:rsid w:val="00B650CA"/>
    <w:rsid w:val="00B654A1"/>
    <w:rsid w:val="00B661D3"/>
    <w:rsid w:val="00B66434"/>
    <w:rsid w:val="00B66CD5"/>
    <w:rsid w:val="00B66D67"/>
    <w:rsid w:val="00B66EC0"/>
    <w:rsid w:val="00B670BB"/>
    <w:rsid w:val="00B6727F"/>
    <w:rsid w:val="00B67316"/>
    <w:rsid w:val="00B677FC"/>
    <w:rsid w:val="00B679C2"/>
    <w:rsid w:val="00B67D43"/>
    <w:rsid w:val="00B7023B"/>
    <w:rsid w:val="00B7036D"/>
    <w:rsid w:val="00B703E0"/>
    <w:rsid w:val="00B70565"/>
    <w:rsid w:val="00B7071C"/>
    <w:rsid w:val="00B70BC2"/>
    <w:rsid w:val="00B70D91"/>
    <w:rsid w:val="00B70E42"/>
    <w:rsid w:val="00B7133E"/>
    <w:rsid w:val="00B71374"/>
    <w:rsid w:val="00B716F3"/>
    <w:rsid w:val="00B71BC7"/>
    <w:rsid w:val="00B71C00"/>
    <w:rsid w:val="00B71E14"/>
    <w:rsid w:val="00B7200F"/>
    <w:rsid w:val="00B72124"/>
    <w:rsid w:val="00B72644"/>
    <w:rsid w:val="00B72789"/>
    <w:rsid w:val="00B7278E"/>
    <w:rsid w:val="00B72AB2"/>
    <w:rsid w:val="00B72F78"/>
    <w:rsid w:val="00B730ED"/>
    <w:rsid w:val="00B7311B"/>
    <w:rsid w:val="00B7336F"/>
    <w:rsid w:val="00B73387"/>
    <w:rsid w:val="00B733EF"/>
    <w:rsid w:val="00B73493"/>
    <w:rsid w:val="00B734C5"/>
    <w:rsid w:val="00B735F9"/>
    <w:rsid w:val="00B740AA"/>
    <w:rsid w:val="00B745E0"/>
    <w:rsid w:val="00B74705"/>
    <w:rsid w:val="00B74736"/>
    <w:rsid w:val="00B74A3A"/>
    <w:rsid w:val="00B74A57"/>
    <w:rsid w:val="00B74CE8"/>
    <w:rsid w:val="00B74CF9"/>
    <w:rsid w:val="00B74DB6"/>
    <w:rsid w:val="00B74F0B"/>
    <w:rsid w:val="00B750BE"/>
    <w:rsid w:val="00B754A6"/>
    <w:rsid w:val="00B755FD"/>
    <w:rsid w:val="00B75AA9"/>
    <w:rsid w:val="00B75AFC"/>
    <w:rsid w:val="00B761B3"/>
    <w:rsid w:val="00B761EB"/>
    <w:rsid w:val="00B7623E"/>
    <w:rsid w:val="00B763D4"/>
    <w:rsid w:val="00B76411"/>
    <w:rsid w:val="00B76452"/>
    <w:rsid w:val="00B7658D"/>
    <w:rsid w:val="00B765C5"/>
    <w:rsid w:val="00B768BC"/>
    <w:rsid w:val="00B76B55"/>
    <w:rsid w:val="00B76C40"/>
    <w:rsid w:val="00B76D54"/>
    <w:rsid w:val="00B76DCD"/>
    <w:rsid w:val="00B77034"/>
    <w:rsid w:val="00B77292"/>
    <w:rsid w:val="00B77413"/>
    <w:rsid w:val="00B774A6"/>
    <w:rsid w:val="00B7772E"/>
    <w:rsid w:val="00B778A6"/>
    <w:rsid w:val="00B778AA"/>
    <w:rsid w:val="00B778AC"/>
    <w:rsid w:val="00B77951"/>
    <w:rsid w:val="00B77D00"/>
    <w:rsid w:val="00B77E36"/>
    <w:rsid w:val="00B801A2"/>
    <w:rsid w:val="00B801AA"/>
    <w:rsid w:val="00B80224"/>
    <w:rsid w:val="00B8024D"/>
    <w:rsid w:val="00B80443"/>
    <w:rsid w:val="00B8061B"/>
    <w:rsid w:val="00B8064C"/>
    <w:rsid w:val="00B806A3"/>
    <w:rsid w:val="00B8088A"/>
    <w:rsid w:val="00B80909"/>
    <w:rsid w:val="00B80A4A"/>
    <w:rsid w:val="00B80D77"/>
    <w:rsid w:val="00B811F7"/>
    <w:rsid w:val="00B8139E"/>
    <w:rsid w:val="00B815E1"/>
    <w:rsid w:val="00B81794"/>
    <w:rsid w:val="00B81C7A"/>
    <w:rsid w:val="00B81FC0"/>
    <w:rsid w:val="00B82171"/>
    <w:rsid w:val="00B82A4F"/>
    <w:rsid w:val="00B82EA4"/>
    <w:rsid w:val="00B82F31"/>
    <w:rsid w:val="00B83318"/>
    <w:rsid w:val="00B83C5F"/>
    <w:rsid w:val="00B83D8F"/>
    <w:rsid w:val="00B83E2E"/>
    <w:rsid w:val="00B842DC"/>
    <w:rsid w:val="00B84464"/>
    <w:rsid w:val="00B84487"/>
    <w:rsid w:val="00B84CAD"/>
    <w:rsid w:val="00B85071"/>
    <w:rsid w:val="00B85135"/>
    <w:rsid w:val="00B8531E"/>
    <w:rsid w:val="00B8532A"/>
    <w:rsid w:val="00B8535E"/>
    <w:rsid w:val="00B85637"/>
    <w:rsid w:val="00B856E7"/>
    <w:rsid w:val="00B85B83"/>
    <w:rsid w:val="00B85DFB"/>
    <w:rsid w:val="00B85F0B"/>
    <w:rsid w:val="00B85F4D"/>
    <w:rsid w:val="00B8627C"/>
    <w:rsid w:val="00B86331"/>
    <w:rsid w:val="00B8644F"/>
    <w:rsid w:val="00B86481"/>
    <w:rsid w:val="00B86490"/>
    <w:rsid w:val="00B867EB"/>
    <w:rsid w:val="00B86B98"/>
    <w:rsid w:val="00B86BD6"/>
    <w:rsid w:val="00B86CAA"/>
    <w:rsid w:val="00B86CE9"/>
    <w:rsid w:val="00B86EE4"/>
    <w:rsid w:val="00B870AA"/>
    <w:rsid w:val="00B872BE"/>
    <w:rsid w:val="00B87362"/>
    <w:rsid w:val="00B873CD"/>
    <w:rsid w:val="00B873FD"/>
    <w:rsid w:val="00B87659"/>
    <w:rsid w:val="00B87744"/>
    <w:rsid w:val="00B87847"/>
    <w:rsid w:val="00B87A06"/>
    <w:rsid w:val="00B87D15"/>
    <w:rsid w:val="00B87DB3"/>
    <w:rsid w:val="00B87E3C"/>
    <w:rsid w:val="00B90201"/>
    <w:rsid w:val="00B90290"/>
    <w:rsid w:val="00B9066F"/>
    <w:rsid w:val="00B908B1"/>
    <w:rsid w:val="00B9094B"/>
    <w:rsid w:val="00B90A66"/>
    <w:rsid w:val="00B90B9D"/>
    <w:rsid w:val="00B90CE9"/>
    <w:rsid w:val="00B90F15"/>
    <w:rsid w:val="00B90FDA"/>
    <w:rsid w:val="00B90FFF"/>
    <w:rsid w:val="00B910E8"/>
    <w:rsid w:val="00B91115"/>
    <w:rsid w:val="00B91277"/>
    <w:rsid w:val="00B91378"/>
    <w:rsid w:val="00B9141B"/>
    <w:rsid w:val="00B915BF"/>
    <w:rsid w:val="00B919BA"/>
    <w:rsid w:val="00B92007"/>
    <w:rsid w:val="00B92015"/>
    <w:rsid w:val="00B922D7"/>
    <w:rsid w:val="00B92357"/>
    <w:rsid w:val="00B923B3"/>
    <w:rsid w:val="00B92430"/>
    <w:rsid w:val="00B925E4"/>
    <w:rsid w:val="00B92633"/>
    <w:rsid w:val="00B92AD1"/>
    <w:rsid w:val="00B92BD1"/>
    <w:rsid w:val="00B92CAB"/>
    <w:rsid w:val="00B92E77"/>
    <w:rsid w:val="00B932D6"/>
    <w:rsid w:val="00B93314"/>
    <w:rsid w:val="00B93447"/>
    <w:rsid w:val="00B934B6"/>
    <w:rsid w:val="00B934BC"/>
    <w:rsid w:val="00B936DA"/>
    <w:rsid w:val="00B937C5"/>
    <w:rsid w:val="00B93D6F"/>
    <w:rsid w:val="00B93E60"/>
    <w:rsid w:val="00B93ED7"/>
    <w:rsid w:val="00B93EED"/>
    <w:rsid w:val="00B94097"/>
    <w:rsid w:val="00B94287"/>
    <w:rsid w:val="00B94340"/>
    <w:rsid w:val="00B947BA"/>
    <w:rsid w:val="00B948A6"/>
    <w:rsid w:val="00B952D0"/>
    <w:rsid w:val="00B9536C"/>
    <w:rsid w:val="00B95415"/>
    <w:rsid w:val="00B9579A"/>
    <w:rsid w:val="00B95B67"/>
    <w:rsid w:val="00B95E82"/>
    <w:rsid w:val="00B95F06"/>
    <w:rsid w:val="00B95FD1"/>
    <w:rsid w:val="00B95FE8"/>
    <w:rsid w:val="00B96087"/>
    <w:rsid w:val="00B960AC"/>
    <w:rsid w:val="00B9626F"/>
    <w:rsid w:val="00B9679E"/>
    <w:rsid w:val="00B96838"/>
    <w:rsid w:val="00B96B4E"/>
    <w:rsid w:val="00B96C33"/>
    <w:rsid w:val="00B970EE"/>
    <w:rsid w:val="00B97560"/>
    <w:rsid w:val="00B97798"/>
    <w:rsid w:val="00B9795E"/>
    <w:rsid w:val="00B97DEF"/>
    <w:rsid w:val="00BA0948"/>
    <w:rsid w:val="00BA0960"/>
    <w:rsid w:val="00BA0C11"/>
    <w:rsid w:val="00BA0FE4"/>
    <w:rsid w:val="00BA109E"/>
    <w:rsid w:val="00BA1368"/>
    <w:rsid w:val="00BA173E"/>
    <w:rsid w:val="00BA177A"/>
    <w:rsid w:val="00BA178D"/>
    <w:rsid w:val="00BA18D1"/>
    <w:rsid w:val="00BA18D2"/>
    <w:rsid w:val="00BA1B11"/>
    <w:rsid w:val="00BA2086"/>
    <w:rsid w:val="00BA211D"/>
    <w:rsid w:val="00BA2120"/>
    <w:rsid w:val="00BA216E"/>
    <w:rsid w:val="00BA23E3"/>
    <w:rsid w:val="00BA24E4"/>
    <w:rsid w:val="00BA27D5"/>
    <w:rsid w:val="00BA27FF"/>
    <w:rsid w:val="00BA296B"/>
    <w:rsid w:val="00BA29FE"/>
    <w:rsid w:val="00BA2BA3"/>
    <w:rsid w:val="00BA2F2D"/>
    <w:rsid w:val="00BA3121"/>
    <w:rsid w:val="00BA3182"/>
    <w:rsid w:val="00BA3436"/>
    <w:rsid w:val="00BA34C9"/>
    <w:rsid w:val="00BA39D6"/>
    <w:rsid w:val="00BA3F15"/>
    <w:rsid w:val="00BA438E"/>
    <w:rsid w:val="00BA4712"/>
    <w:rsid w:val="00BA493B"/>
    <w:rsid w:val="00BA49A5"/>
    <w:rsid w:val="00BA4A05"/>
    <w:rsid w:val="00BA4AAF"/>
    <w:rsid w:val="00BA4F05"/>
    <w:rsid w:val="00BA4F73"/>
    <w:rsid w:val="00BA565E"/>
    <w:rsid w:val="00BA5931"/>
    <w:rsid w:val="00BA5CA5"/>
    <w:rsid w:val="00BA5D56"/>
    <w:rsid w:val="00BA5EE1"/>
    <w:rsid w:val="00BA61AA"/>
    <w:rsid w:val="00BA6295"/>
    <w:rsid w:val="00BA6538"/>
    <w:rsid w:val="00BA65E8"/>
    <w:rsid w:val="00BA687D"/>
    <w:rsid w:val="00BA6B6F"/>
    <w:rsid w:val="00BA6EF3"/>
    <w:rsid w:val="00BA7031"/>
    <w:rsid w:val="00BA7958"/>
    <w:rsid w:val="00BA7A3F"/>
    <w:rsid w:val="00BA7AD1"/>
    <w:rsid w:val="00BA7BCC"/>
    <w:rsid w:val="00BA7D46"/>
    <w:rsid w:val="00BA7DF4"/>
    <w:rsid w:val="00BA7F2B"/>
    <w:rsid w:val="00BB03B5"/>
    <w:rsid w:val="00BB049E"/>
    <w:rsid w:val="00BB04D9"/>
    <w:rsid w:val="00BB0715"/>
    <w:rsid w:val="00BB073C"/>
    <w:rsid w:val="00BB0BF0"/>
    <w:rsid w:val="00BB0E3E"/>
    <w:rsid w:val="00BB0FEF"/>
    <w:rsid w:val="00BB102D"/>
    <w:rsid w:val="00BB12E8"/>
    <w:rsid w:val="00BB1403"/>
    <w:rsid w:val="00BB1427"/>
    <w:rsid w:val="00BB1770"/>
    <w:rsid w:val="00BB1A67"/>
    <w:rsid w:val="00BB1BEA"/>
    <w:rsid w:val="00BB1C65"/>
    <w:rsid w:val="00BB1D7C"/>
    <w:rsid w:val="00BB1DB2"/>
    <w:rsid w:val="00BB1E35"/>
    <w:rsid w:val="00BB1F68"/>
    <w:rsid w:val="00BB2531"/>
    <w:rsid w:val="00BB27D6"/>
    <w:rsid w:val="00BB2B2A"/>
    <w:rsid w:val="00BB2C12"/>
    <w:rsid w:val="00BB2CF4"/>
    <w:rsid w:val="00BB2FA1"/>
    <w:rsid w:val="00BB4037"/>
    <w:rsid w:val="00BB408D"/>
    <w:rsid w:val="00BB443D"/>
    <w:rsid w:val="00BB4537"/>
    <w:rsid w:val="00BB45B3"/>
    <w:rsid w:val="00BB4A68"/>
    <w:rsid w:val="00BB4BB4"/>
    <w:rsid w:val="00BB4E7A"/>
    <w:rsid w:val="00BB4FAD"/>
    <w:rsid w:val="00BB5A5C"/>
    <w:rsid w:val="00BB5D8F"/>
    <w:rsid w:val="00BB5E43"/>
    <w:rsid w:val="00BB5FDA"/>
    <w:rsid w:val="00BB61A4"/>
    <w:rsid w:val="00BB62AC"/>
    <w:rsid w:val="00BB64ED"/>
    <w:rsid w:val="00BB6594"/>
    <w:rsid w:val="00BB697E"/>
    <w:rsid w:val="00BB6BE8"/>
    <w:rsid w:val="00BB6E24"/>
    <w:rsid w:val="00BB6E7D"/>
    <w:rsid w:val="00BB6F20"/>
    <w:rsid w:val="00BB6F56"/>
    <w:rsid w:val="00BB711E"/>
    <w:rsid w:val="00BB7511"/>
    <w:rsid w:val="00BB7928"/>
    <w:rsid w:val="00BB79F6"/>
    <w:rsid w:val="00BB7B8B"/>
    <w:rsid w:val="00BB7F63"/>
    <w:rsid w:val="00BC0DE0"/>
    <w:rsid w:val="00BC0EB0"/>
    <w:rsid w:val="00BC0FCC"/>
    <w:rsid w:val="00BC10D6"/>
    <w:rsid w:val="00BC10DC"/>
    <w:rsid w:val="00BC1209"/>
    <w:rsid w:val="00BC12CF"/>
    <w:rsid w:val="00BC149E"/>
    <w:rsid w:val="00BC157B"/>
    <w:rsid w:val="00BC16AB"/>
    <w:rsid w:val="00BC177B"/>
    <w:rsid w:val="00BC1AAD"/>
    <w:rsid w:val="00BC1AF8"/>
    <w:rsid w:val="00BC1D39"/>
    <w:rsid w:val="00BC2117"/>
    <w:rsid w:val="00BC2601"/>
    <w:rsid w:val="00BC26E3"/>
    <w:rsid w:val="00BC2838"/>
    <w:rsid w:val="00BC2921"/>
    <w:rsid w:val="00BC2964"/>
    <w:rsid w:val="00BC2A82"/>
    <w:rsid w:val="00BC2A84"/>
    <w:rsid w:val="00BC2BDB"/>
    <w:rsid w:val="00BC2D06"/>
    <w:rsid w:val="00BC2DB5"/>
    <w:rsid w:val="00BC2E2D"/>
    <w:rsid w:val="00BC2F4F"/>
    <w:rsid w:val="00BC3683"/>
    <w:rsid w:val="00BC3756"/>
    <w:rsid w:val="00BC386A"/>
    <w:rsid w:val="00BC3BE0"/>
    <w:rsid w:val="00BC3C8C"/>
    <w:rsid w:val="00BC3FF4"/>
    <w:rsid w:val="00BC406D"/>
    <w:rsid w:val="00BC412B"/>
    <w:rsid w:val="00BC4194"/>
    <w:rsid w:val="00BC4326"/>
    <w:rsid w:val="00BC48FF"/>
    <w:rsid w:val="00BC4FC2"/>
    <w:rsid w:val="00BC5182"/>
    <w:rsid w:val="00BC54FB"/>
    <w:rsid w:val="00BC578E"/>
    <w:rsid w:val="00BC5B9A"/>
    <w:rsid w:val="00BC5C97"/>
    <w:rsid w:val="00BC616C"/>
    <w:rsid w:val="00BC625D"/>
    <w:rsid w:val="00BC655A"/>
    <w:rsid w:val="00BC6617"/>
    <w:rsid w:val="00BC67FF"/>
    <w:rsid w:val="00BC68AB"/>
    <w:rsid w:val="00BC69C2"/>
    <w:rsid w:val="00BC6A93"/>
    <w:rsid w:val="00BC6B91"/>
    <w:rsid w:val="00BC6CCE"/>
    <w:rsid w:val="00BC7086"/>
    <w:rsid w:val="00BC740D"/>
    <w:rsid w:val="00BC74EB"/>
    <w:rsid w:val="00BC769D"/>
    <w:rsid w:val="00BC76A1"/>
    <w:rsid w:val="00BC772B"/>
    <w:rsid w:val="00BC7C48"/>
    <w:rsid w:val="00BC7CC1"/>
    <w:rsid w:val="00BC7D1C"/>
    <w:rsid w:val="00BC7EA8"/>
    <w:rsid w:val="00BC7FBE"/>
    <w:rsid w:val="00BD0559"/>
    <w:rsid w:val="00BD05C9"/>
    <w:rsid w:val="00BD071D"/>
    <w:rsid w:val="00BD0798"/>
    <w:rsid w:val="00BD09FC"/>
    <w:rsid w:val="00BD0B76"/>
    <w:rsid w:val="00BD0C34"/>
    <w:rsid w:val="00BD10E4"/>
    <w:rsid w:val="00BD113A"/>
    <w:rsid w:val="00BD114F"/>
    <w:rsid w:val="00BD1394"/>
    <w:rsid w:val="00BD1591"/>
    <w:rsid w:val="00BD1597"/>
    <w:rsid w:val="00BD1776"/>
    <w:rsid w:val="00BD1782"/>
    <w:rsid w:val="00BD1F0D"/>
    <w:rsid w:val="00BD213E"/>
    <w:rsid w:val="00BD2254"/>
    <w:rsid w:val="00BD22F8"/>
    <w:rsid w:val="00BD2607"/>
    <w:rsid w:val="00BD2697"/>
    <w:rsid w:val="00BD2961"/>
    <w:rsid w:val="00BD33C1"/>
    <w:rsid w:val="00BD3635"/>
    <w:rsid w:val="00BD3982"/>
    <w:rsid w:val="00BD3DF6"/>
    <w:rsid w:val="00BD3FD8"/>
    <w:rsid w:val="00BD40D2"/>
    <w:rsid w:val="00BD4183"/>
    <w:rsid w:val="00BD428B"/>
    <w:rsid w:val="00BD4787"/>
    <w:rsid w:val="00BD4E05"/>
    <w:rsid w:val="00BD4F01"/>
    <w:rsid w:val="00BD530E"/>
    <w:rsid w:val="00BD5377"/>
    <w:rsid w:val="00BD54ED"/>
    <w:rsid w:val="00BD5737"/>
    <w:rsid w:val="00BD5880"/>
    <w:rsid w:val="00BD5AB0"/>
    <w:rsid w:val="00BD5AC5"/>
    <w:rsid w:val="00BD5AF5"/>
    <w:rsid w:val="00BD5C2D"/>
    <w:rsid w:val="00BD5F59"/>
    <w:rsid w:val="00BD6088"/>
    <w:rsid w:val="00BD6620"/>
    <w:rsid w:val="00BD66F6"/>
    <w:rsid w:val="00BD671B"/>
    <w:rsid w:val="00BD6A5B"/>
    <w:rsid w:val="00BD6CBF"/>
    <w:rsid w:val="00BD70C5"/>
    <w:rsid w:val="00BD7181"/>
    <w:rsid w:val="00BD7330"/>
    <w:rsid w:val="00BD748C"/>
    <w:rsid w:val="00BD750F"/>
    <w:rsid w:val="00BD76D8"/>
    <w:rsid w:val="00BD7AEA"/>
    <w:rsid w:val="00BD7CC0"/>
    <w:rsid w:val="00BD7FD9"/>
    <w:rsid w:val="00BD7FDD"/>
    <w:rsid w:val="00BD7FE0"/>
    <w:rsid w:val="00BE02DC"/>
    <w:rsid w:val="00BE0577"/>
    <w:rsid w:val="00BE05CE"/>
    <w:rsid w:val="00BE089D"/>
    <w:rsid w:val="00BE08F8"/>
    <w:rsid w:val="00BE0A2C"/>
    <w:rsid w:val="00BE0A3A"/>
    <w:rsid w:val="00BE0A6D"/>
    <w:rsid w:val="00BE105F"/>
    <w:rsid w:val="00BE10B7"/>
    <w:rsid w:val="00BE175F"/>
    <w:rsid w:val="00BE1A62"/>
    <w:rsid w:val="00BE1FD2"/>
    <w:rsid w:val="00BE2082"/>
    <w:rsid w:val="00BE209E"/>
    <w:rsid w:val="00BE21B2"/>
    <w:rsid w:val="00BE22E0"/>
    <w:rsid w:val="00BE2AA6"/>
    <w:rsid w:val="00BE2F26"/>
    <w:rsid w:val="00BE2F28"/>
    <w:rsid w:val="00BE340C"/>
    <w:rsid w:val="00BE365E"/>
    <w:rsid w:val="00BE3C73"/>
    <w:rsid w:val="00BE3F08"/>
    <w:rsid w:val="00BE42BC"/>
    <w:rsid w:val="00BE454F"/>
    <w:rsid w:val="00BE48D0"/>
    <w:rsid w:val="00BE49E7"/>
    <w:rsid w:val="00BE53A3"/>
    <w:rsid w:val="00BE593B"/>
    <w:rsid w:val="00BE59CC"/>
    <w:rsid w:val="00BE59ED"/>
    <w:rsid w:val="00BE5C3B"/>
    <w:rsid w:val="00BE5FEF"/>
    <w:rsid w:val="00BE603C"/>
    <w:rsid w:val="00BE603F"/>
    <w:rsid w:val="00BE60C3"/>
    <w:rsid w:val="00BE6209"/>
    <w:rsid w:val="00BE63A4"/>
    <w:rsid w:val="00BE69B7"/>
    <w:rsid w:val="00BE69BC"/>
    <w:rsid w:val="00BE6BE6"/>
    <w:rsid w:val="00BE6F64"/>
    <w:rsid w:val="00BE6FB2"/>
    <w:rsid w:val="00BE702D"/>
    <w:rsid w:val="00BE752A"/>
    <w:rsid w:val="00BE77B0"/>
    <w:rsid w:val="00BE7AD2"/>
    <w:rsid w:val="00BE7F63"/>
    <w:rsid w:val="00BF02E5"/>
    <w:rsid w:val="00BF05BC"/>
    <w:rsid w:val="00BF066E"/>
    <w:rsid w:val="00BF0A47"/>
    <w:rsid w:val="00BF1097"/>
    <w:rsid w:val="00BF117A"/>
    <w:rsid w:val="00BF152B"/>
    <w:rsid w:val="00BF1544"/>
    <w:rsid w:val="00BF1BFB"/>
    <w:rsid w:val="00BF1F54"/>
    <w:rsid w:val="00BF2097"/>
    <w:rsid w:val="00BF2865"/>
    <w:rsid w:val="00BF29BE"/>
    <w:rsid w:val="00BF2D13"/>
    <w:rsid w:val="00BF2F3D"/>
    <w:rsid w:val="00BF302D"/>
    <w:rsid w:val="00BF31AD"/>
    <w:rsid w:val="00BF3267"/>
    <w:rsid w:val="00BF34A1"/>
    <w:rsid w:val="00BF3620"/>
    <w:rsid w:val="00BF371B"/>
    <w:rsid w:val="00BF387D"/>
    <w:rsid w:val="00BF387E"/>
    <w:rsid w:val="00BF3922"/>
    <w:rsid w:val="00BF39A4"/>
    <w:rsid w:val="00BF3C8D"/>
    <w:rsid w:val="00BF3F1B"/>
    <w:rsid w:val="00BF40A8"/>
    <w:rsid w:val="00BF4116"/>
    <w:rsid w:val="00BF41A9"/>
    <w:rsid w:val="00BF4901"/>
    <w:rsid w:val="00BF494A"/>
    <w:rsid w:val="00BF4BF8"/>
    <w:rsid w:val="00BF4C26"/>
    <w:rsid w:val="00BF4D62"/>
    <w:rsid w:val="00BF4F9B"/>
    <w:rsid w:val="00BF4FC9"/>
    <w:rsid w:val="00BF5467"/>
    <w:rsid w:val="00BF5587"/>
    <w:rsid w:val="00BF586C"/>
    <w:rsid w:val="00BF5B85"/>
    <w:rsid w:val="00BF609B"/>
    <w:rsid w:val="00BF60A0"/>
    <w:rsid w:val="00BF69EA"/>
    <w:rsid w:val="00BF6FDA"/>
    <w:rsid w:val="00BF759A"/>
    <w:rsid w:val="00BF76FA"/>
    <w:rsid w:val="00BF772D"/>
    <w:rsid w:val="00BF77CB"/>
    <w:rsid w:val="00BF7958"/>
    <w:rsid w:val="00BF79E4"/>
    <w:rsid w:val="00BF7ACA"/>
    <w:rsid w:val="00BF7BE7"/>
    <w:rsid w:val="00C000E4"/>
    <w:rsid w:val="00C00DF3"/>
    <w:rsid w:val="00C00EA3"/>
    <w:rsid w:val="00C00F2F"/>
    <w:rsid w:val="00C00F79"/>
    <w:rsid w:val="00C00F81"/>
    <w:rsid w:val="00C00F8B"/>
    <w:rsid w:val="00C0101E"/>
    <w:rsid w:val="00C013F0"/>
    <w:rsid w:val="00C015DB"/>
    <w:rsid w:val="00C015F2"/>
    <w:rsid w:val="00C01686"/>
    <w:rsid w:val="00C016E0"/>
    <w:rsid w:val="00C01976"/>
    <w:rsid w:val="00C0210D"/>
    <w:rsid w:val="00C021AE"/>
    <w:rsid w:val="00C0290F"/>
    <w:rsid w:val="00C02CB8"/>
    <w:rsid w:val="00C02E33"/>
    <w:rsid w:val="00C03053"/>
    <w:rsid w:val="00C0333A"/>
    <w:rsid w:val="00C03575"/>
    <w:rsid w:val="00C0368F"/>
    <w:rsid w:val="00C036A3"/>
    <w:rsid w:val="00C03CE4"/>
    <w:rsid w:val="00C03DBE"/>
    <w:rsid w:val="00C03E94"/>
    <w:rsid w:val="00C0425E"/>
    <w:rsid w:val="00C04537"/>
    <w:rsid w:val="00C04709"/>
    <w:rsid w:val="00C04BCC"/>
    <w:rsid w:val="00C04C74"/>
    <w:rsid w:val="00C05631"/>
    <w:rsid w:val="00C05C20"/>
    <w:rsid w:val="00C05CAD"/>
    <w:rsid w:val="00C061AA"/>
    <w:rsid w:val="00C06234"/>
    <w:rsid w:val="00C067AD"/>
    <w:rsid w:val="00C06814"/>
    <w:rsid w:val="00C069B9"/>
    <w:rsid w:val="00C06BE0"/>
    <w:rsid w:val="00C06F5B"/>
    <w:rsid w:val="00C07075"/>
    <w:rsid w:val="00C07250"/>
    <w:rsid w:val="00C073F8"/>
    <w:rsid w:val="00C07468"/>
    <w:rsid w:val="00C07549"/>
    <w:rsid w:val="00C07890"/>
    <w:rsid w:val="00C07E89"/>
    <w:rsid w:val="00C07FC4"/>
    <w:rsid w:val="00C100E7"/>
    <w:rsid w:val="00C10343"/>
    <w:rsid w:val="00C10642"/>
    <w:rsid w:val="00C10A07"/>
    <w:rsid w:val="00C112DA"/>
    <w:rsid w:val="00C1138F"/>
    <w:rsid w:val="00C113F1"/>
    <w:rsid w:val="00C11467"/>
    <w:rsid w:val="00C116FB"/>
    <w:rsid w:val="00C11A74"/>
    <w:rsid w:val="00C11D7B"/>
    <w:rsid w:val="00C11E64"/>
    <w:rsid w:val="00C12017"/>
    <w:rsid w:val="00C12231"/>
    <w:rsid w:val="00C1243A"/>
    <w:rsid w:val="00C1261E"/>
    <w:rsid w:val="00C12625"/>
    <w:rsid w:val="00C12AE9"/>
    <w:rsid w:val="00C12BB5"/>
    <w:rsid w:val="00C12F35"/>
    <w:rsid w:val="00C130DF"/>
    <w:rsid w:val="00C13183"/>
    <w:rsid w:val="00C136B9"/>
    <w:rsid w:val="00C13884"/>
    <w:rsid w:val="00C138B4"/>
    <w:rsid w:val="00C13954"/>
    <w:rsid w:val="00C13A55"/>
    <w:rsid w:val="00C13B7E"/>
    <w:rsid w:val="00C13BF3"/>
    <w:rsid w:val="00C13C98"/>
    <w:rsid w:val="00C13D48"/>
    <w:rsid w:val="00C13DAA"/>
    <w:rsid w:val="00C13DD3"/>
    <w:rsid w:val="00C14078"/>
    <w:rsid w:val="00C141EB"/>
    <w:rsid w:val="00C144E6"/>
    <w:rsid w:val="00C14A6D"/>
    <w:rsid w:val="00C14ACA"/>
    <w:rsid w:val="00C14B0B"/>
    <w:rsid w:val="00C14BA5"/>
    <w:rsid w:val="00C14EC9"/>
    <w:rsid w:val="00C15058"/>
    <w:rsid w:val="00C152A8"/>
    <w:rsid w:val="00C15328"/>
    <w:rsid w:val="00C156AD"/>
    <w:rsid w:val="00C15848"/>
    <w:rsid w:val="00C15C9C"/>
    <w:rsid w:val="00C15D84"/>
    <w:rsid w:val="00C16085"/>
    <w:rsid w:val="00C1632E"/>
    <w:rsid w:val="00C16330"/>
    <w:rsid w:val="00C165C8"/>
    <w:rsid w:val="00C16713"/>
    <w:rsid w:val="00C172BF"/>
    <w:rsid w:val="00C1751B"/>
    <w:rsid w:val="00C175EC"/>
    <w:rsid w:val="00C1780D"/>
    <w:rsid w:val="00C203A5"/>
    <w:rsid w:val="00C203B0"/>
    <w:rsid w:val="00C205E5"/>
    <w:rsid w:val="00C20820"/>
    <w:rsid w:val="00C20C73"/>
    <w:rsid w:val="00C20C75"/>
    <w:rsid w:val="00C21500"/>
    <w:rsid w:val="00C2185A"/>
    <w:rsid w:val="00C221C5"/>
    <w:rsid w:val="00C226F3"/>
    <w:rsid w:val="00C22871"/>
    <w:rsid w:val="00C228F5"/>
    <w:rsid w:val="00C22B7C"/>
    <w:rsid w:val="00C22C2A"/>
    <w:rsid w:val="00C23194"/>
    <w:rsid w:val="00C231DD"/>
    <w:rsid w:val="00C236C9"/>
    <w:rsid w:val="00C23749"/>
    <w:rsid w:val="00C23981"/>
    <w:rsid w:val="00C23D2A"/>
    <w:rsid w:val="00C24481"/>
    <w:rsid w:val="00C247F4"/>
    <w:rsid w:val="00C24835"/>
    <w:rsid w:val="00C24913"/>
    <w:rsid w:val="00C24917"/>
    <w:rsid w:val="00C24CE5"/>
    <w:rsid w:val="00C24DDB"/>
    <w:rsid w:val="00C24E9F"/>
    <w:rsid w:val="00C2506B"/>
    <w:rsid w:val="00C25343"/>
    <w:rsid w:val="00C2582C"/>
    <w:rsid w:val="00C25885"/>
    <w:rsid w:val="00C25C92"/>
    <w:rsid w:val="00C25D01"/>
    <w:rsid w:val="00C25D29"/>
    <w:rsid w:val="00C25F63"/>
    <w:rsid w:val="00C25F96"/>
    <w:rsid w:val="00C25FD8"/>
    <w:rsid w:val="00C26021"/>
    <w:rsid w:val="00C260E7"/>
    <w:rsid w:val="00C26169"/>
    <w:rsid w:val="00C2621B"/>
    <w:rsid w:val="00C263EF"/>
    <w:rsid w:val="00C26486"/>
    <w:rsid w:val="00C266B7"/>
    <w:rsid w:val="00C26748"/>
    <w:rsid w:val="00C26780"/>
    <w:rsid w:val="00C267A0"/>
    <w:rsid w:val="00C267A7"/>
    <w:rsid w:val="00C26802"/>
    <w:rsid w:val="00C268B5"/>
    <w:rsid w:val="00C26BDB"/>
    <w:rsid w:val="00C26D3C"/>
    <w:rsid w:val="00C26F76"/>
    <w:rsid w:val="00C272B5"/>
    <w:rsid w:val="00C273E7"/>
    <w:rsid w:val="00C27631"/>
    <w:rsid w:val="00C27668"/>
    <w:rsid w:val="00C278C6"/>
    <w:rsid w:val="00C278D5"/>
    <w:rsid w:val="00C27D12"/>
    <w:rsid w:val="00C27D90"/>
    <w:rsid w:val="00C27DAB"/>
    <w:rsid w:val="00C27F21"/>
    <w:rsid w:val="00C30159"/>
    <w:rsid w:val="00C30307"/>
    <w:rsid w:val="00C3058D"/>
    <w:rsid w:val="00C30842"/>
    <w:rsid w:val="00C3084E"/>
    <w:rsid w:val="00C308F8"/>
    <w:rsid w:val="00C31031"/>
    <w:rsid w:val="00C3152C"/>
    <w:rsid w:val="00C316C7"/>
    <w:rsid w:val="00C31975"/>
    <w:rsid w:val="00C31C99"/>
    <w:rsid w:val="00C31F4C"/>
    <w:rsid w:val="00C32234"/>
    <w:rsid w:val="00C326D6"/>
    <w:rsid w:val="00C32C34"/>
    <w:rsid w:val="00C32CF5"/>
    <w:rsid w:val="00C3303F"/>
    <w:rsid w:val="00C33299"/>
    <w:rsid w:val="00C3329D"/>
    <w:rsid w:val="00C332D0"/>
    <w:rsid w:val="00C33326"/>
    <w:rsid w:val="00C333BE"/>
    <w:rsid w:val="00C33AC1"/>
    <w:rsid w:val="00C33F49"/>
    <w:rsid w:val="00C34089"/>
    <w:rsid w:val="00C34268"/>
    <w:rsid w:val="00C3442C"/>
    <w:rsid w:val="00C34495"/>
    <w:rsid w:val="00C345C3"/>
    <w:rsid w:val="00C3463A"/>
    <w:rsid w:val="00C346C4"/>
    <w:rsid w:val="00C34728"/>
    <w:rsid w:val="00C348BC"/>
    <w:rsid w:val="00C34AD2"/>
    <w:rsid w:val="00C34B02"/>
    <w:rsid w:val="00C34B4B"/>
    <w:rsid w:val="00C352BA"/>
    <w:rsid w:val="00C353D1"/>
    <w:rsid w:val="00C354D5"/>
    <w:rsid w:val="00C355FA"/>
    <w:rsid w:val="00C3567E"/>
    <w:rsid w:val="00C3568F"/>
    <w:rsid w:val="00C356A5"/>
    <w:rsid w:val="00C35A97"/>
    <w:rsid w:val="00C35E7D"/>
    <w:rsid w:val="00C35FB6"/>
    <w:rsid w:val="00C362AF"/>
    <w:rsid w:val="00C362EA"/>
    <w:rsid w:val="00C365E0"/>
    <w:rsid w:val="00C36744"/>
    <w:rsid w:val="00C36FEE"/>
    <w:rsid w:val="00C37107"/>
    <w:rsid w:val="00C3722C"/>
    <w:rsid w:val="00C37693"/>
    <w:rsid w:val="00C376D9"/>
    <w:rsid w:val="00C3772E"/>
    <w:rsid w:val="00C37830"/>
    <w:rsid w:val="00C3796F"/>
    <w:rsid w:val="00C37D5E"/>
    <w:rsid w:val="00C40443"/>
    <w:rsid w:val="00C40619"/>
    <w:rsid w:val="00C40628"/>
    <w:rsid w:val="00C409D5"/>
    <w:rsid w:val="00C409E6"/>
    <w:rsid w:val="00C40B4F"/>
    <w:rsid w:val="00C40D9A"/>
    <w:rsid w:val="00C40E3F"/>
    <w:rsid w:val="00C40F22"/>
    <w:rsid w:val="00C40FFB"/>
    <w:rsid w:val="00C4109D"/>
    <w:rsid w:val="00C41214"/>
    <w:rsid w:val="00C41326"/>
    <w:rsid w:val="00C41369"/>
    <w:rsid w:val="00C413C2"/>
    <w:rsid w:val="00C41AFB"/>
    <w:rsid w:val="00C42065"/>
    <w:rsid w:val="00C420A0"/>
    <w:rsid w:val="00C420E5"/>
    <w:rsid w:val="00C42219"/>
    <w:rsid w:val="00C42349"/>
    <w:rsid w:val="00C425D3"/>
    <w:rsid w:val="00C428EC"/>
    <w:rsid w:val="00C42A83"/>
    <w:rsid w:val="00C42E04"/>
    <w:rsid w:val="00C42FFC"/>
    <w:rsid w:val="00C432F5"/>
    <w:rsid w:val="00C43598"/>
    <w:rsid w:val="00C43982"/>
    <w:rsid w:val="00C43988"/>
    <w:rsid w:val="00C43B2F"/>
    <w:rsid w:val="00C43D7F"/>
    <w:rsid w:val="00C43E7A"/>
    <w:rsid w:val="00C43E9F"/>
    <w:rsid w:val="00C44138"/>
    <w:rsid w:val="00C445D1"/>
    <w:rsid w:val="00C4460D"/>
    <w:rsid w:val="00C44BEE"/>
    <w:rsid w:val="00C44CE9"/>
    <w:rsid w:val="00C44D34"/>
    <w:rsid w:val="00C44D7F"/>
    <w:rsid w:val="00C44F11"/>
    <w:rsid w:val="00C45488"/>
    <w:rsid w:val="00C458F4"/>
    <w:rsid w:val="00C45A84"/>
    <w:rsid w:val="00C45BC7"/>
    <w:rsid w:val="00C45E68"/>
    <w:rsid w:val="00C462FE"/>
    <w:rsid w:val="00C463C9"/>
    <w:rsid w:val="00C4654D"/>
    <w:rsid w:val="00C465B2"/>
    <w:rsid w:val="00C466E6"/>
    <w:rsid w:val="00C4674E"/>
    <w:rsid w:val="00C46C1E"/>
    <w:rsid w:val="00C46C36"/>
    <w:rsid w:val="00C46CE0"/>
    <w:rsid w:val="00C46CEF"/>
    <w:rsid w:val="00C46DED"/>
    <w:rsid w:val="00C470B3"/>
    <w:rsid w:val="00C47181"/>
    <w:rsid w:val="00C472FE"/>
    <w:rsid w:val="00C47332"/>
    <w:rsid w:val="00C474D3"/>
    <w:rsid w:val="00C475DF"/>
    <w:rsid w:val="00C4792D"/>
    <w:rsid w:val="00C506E0"/>
    <w:rsid w:val="00C509DB"/>
    <w:rsid w:val="00C50C91"/>
    <w:rsid w:val="00C50DD6"/>
    <w:rsid w:val="00C511D0"/>
    <w:rsid w:val="00C51257"/>
    <w:rsid w:val="00C51698"/>
    <w:rsid w:val="00C517EC"/>
    <w:rsid w:val="00C51D44"/>
    <w:rsid w:val="00C51DB7"/>
    <w:rsid w:val="00C51E2C"/>
    <w:rsid w:val="00C51EC1"/>
    <w:rsid w:val="00C520B6"/>
    <w:rsid w:val="00C52110"/>
    <w:rsid w:val="00C52184"/>
    <w:rsid w:val="00C522D0"/>
    <w:rsid w:val="00C523A2"/>
    <w:rsid w:val="00C52B1A"/>
    <w:rsid w:val="00C52CCA"/>
    <w:rsid w:val="00C52E8C"/>
    <w:rsid w:val="00C537AD"/>
    <w:rsid w:val="00C541D2"/>
    <w:rsid w:val="00C54429"/>
    <w:rsid w:val="00C5459E"/>
    <w:rsid w:val="00C545A8"/>
    <w:rsid w:val="00C5481D"/>
    <w:rsid w:val="00C54ED4"/>
    <w:rsid w:val="00C550C9"/>
    <w:rsid w:val="00C55916"/>
    <w:rsid w:val="00C559E4"/>
    <w:rsid w:val="00C55B6B"/>
    <w:rsid w:val="00C55BEF"/>
    <w:rsid w:val="00C55E02"/>
    <w:rsid w:val="00C565DD"/>
    <w:rsid w:val="00C56821"/>
    <w:rsid w:val="00C56B5E"/>
    <w:rsid w:val="00C56BE7"/>
    <w:rsid w:val="00C56DAF"/>
    <w:rsid w:val="00C56F05"/>
    <w:rsid w:val="00C56F76"/>
    <w:rsid w:val="00C57049"/>
    <w:rsid w:val="00C57069"/>
    <w:rsid w:val="00C571F6"/>
    <w:rsid w:val="00C5751B"/>
    <w:rsid w:val="00C57538"/>
    <w:rsid w:val="00C57563"/>
    <w:rsid w:val="00C57762"/>
    <w:rsid w:val="00C5776B"/>
    <w:rsid w:val="00C578B2"/>
    <w:rsid w:val="00C57A16"/>
    <w:rsid w:val="00C60081"/>
    <w:rsid w:val="00C600BD"/>
    <w:rsid w:val="00C602D0"/>
    <w:rsid w:val="00C607CF"/>
    <w:rsid w:val="00C610BA"/>
    <w:rsid w:val="00C615C8"/>
    <w:rsid w:val="00C61847"/>
    <w:rsid w:val="00C61893"/>
    <w:rsid w:val="00C62546"/>
    <w:rsid w:val="00C62B18"/>
    <w:rsid w:val="00C62B4C"/>
    <w:rsid w:val="00C62CFC"/>
    <w:rsid w:val="00C62F85"/>
    <w:rsid w:val="00C63096"/>
    <w:rsid w:val="00C63128"/>
    <w:rsid w:val="00C6322B"/>
    <w:rsid w:val="00C63287"/>
    <w:rsid w:val="00C638F0"/>
    <w:rsid w:val="00C63A17"/>
    <w:rsid w:val="00C63CAA"/>
    <w:rsid w:val="00C63D7C"/>
    <w:rsid w:val="00C63E3F"/>
    <w:rsid w:val="00C63EE3"/>
    <w:rsid w:val="00C63F8A"/>
    <w:rsid w:val="00C63FBE"/>
    <w:rsid w:val="00C63FEE"/>
    <w:rsid w:val="00C6411C"/>
    <w:rsid w:val="00C644C8"/>
    <w:rsid w:val="00C64668"/>
    <w:rsid w:val="00C646DC"/>
    <w:rsid w:val="00C64915"/>
    <w:rsid w:val="00C6495E"/>
    <w:rsid w:val="00C65088"/>
    <w:rsid w:val="00C65259"/>
    <w:rsid w:val="00C653AE"/>
    <w:rsid w:val="00C6549C"/>
    <w:rsid w:val="00C654E0"/>
    <w:rsid w:val="00C65556"/>
    <w:rsid w:val="00C65926"/>
    <w:rsid w:val="00C660DA"/>
    <w:rsid w:val="00C66400"/>
    <w:rsid w:val="00C66544"/>
    <w:rsid w:val="00C668B6"/>
    <w:rsid w:val="00C669EB"/>
    <w:rsid w:val="00C66BBC"/>
    <w:rsid w:val="00C66D37"/>
    <w:rsid w:val="00C67146"/>
    <w:rsid w:val="00C673A0"/>
    <w:rsid w:val="00C67A10"/>
    <w:rsid w:val="00C67B83"/>
    <w:rsid w:val="00C67C02"/>
    <w:rsid w:val="00C67D40"/>
    <w:rsid w:val="00C7007C"/>
    <w:rsid w:val="00C701AF"/>
    <w:rsid w:val="00C702EC"/>
    <w:rsid w:val="00C70308"/>
    <w:rsid w:val="00C704EC"/>
    <w:rsid w:val="00C70762"/>
    <w:rsid w:val="00C707A1"/>
    <w:rsid w:val="00C70829"/>
    <w:rsid w:val="00C7082E"/>
    <w:rsid w:val="00C70C85"/>
    <w:rsid w:val="00C718D5"/>
    <w:rsid w:val="00C71E7D"/>
    <w:rsid w:val="00C71F6E"/>
    <w:rsid w:val="00C72188"/>
    <w:rsid w:val="00C72A78"/>
    <w:rsid w:val="00C72E43"/>
    <w:rsid w:val="00C72E99"/>
    <w:rsid w:val="00C730F4"/>
    <w:rsid w:val="00C735FC"/>
    <w:rsid w:val="00C7377E"/>
    <w:rsid w:val="00C73D5E"/>
    <w:rsid w:val="00C73F1E"/>
    <w:rsid w:val="00C7402C"/>
    <w:rsid w:val="00C741A5"/>
    <w:rsid w:val="00C74319"/>
    <w:rsid w:val="00C74772"/>
    <w:rsid w:val="00C747CA"/>
    <w:rsid w:val="00C748FD"/>
    <w:rsid w:val="00C74B8B"/>
    <w:rsid w:val="00C74BE1"/>
    <w:rsid w:val="00C74C81"/>
    <w:rsid w:val="00C74E80"/>
    <w:rsid w:val="00C74FF7"/>
    <w:rsid w:val="00C75020"/>
    <w:rsid w:val="00C753EC"/>
    <w:rsid w:val="00C75586"/>
    <w:rsid w:val="00C75682"/>
    <w:rsid w:val="00C757C6"/>
    <w:rsid w:val="00C75869"/>
    <w:rsid w:val="00C75DD5"/>
    <w:rsid w:val="00C75EA0"/>
    <w:rsid w:val="00C75FE4"/>
    <w:rsid w:val="00C76262"/>
    <w:rsid w:val="00C769EC"/>
    <w:rsid w:val="00C76A00"/>
    <w:rsid w:val="00C77529"/>
    <w:rsid w:val="00C7775F"/>
    <w:rsid w:val="00C778DD"/>
    <w:rsid w:val="00C779E7"/>
    <w:rsid w:val="00C77A55"/>
    <w:rsid w:val="00C77A96"/>
    <w:rsid w:val="00C8025A"/>
    <w:rsid w:val="00C80301"/>
    <w:rsid w:val="00C8056F"/>
    <w:rsid w:val="00C80BF9"/>
    <w:rsid w:val="00C80C85"/>
    <w:rsid w:val="00C80D4F"/>
    <w:rsid w:val="00C80EAC"/>
    <w:rsid w:val="00C810A1"/>
    <w:rsid w:val="00C81114"/>
    <w:rsid w:val="00C811B4"/>
    <w:rsid w:val="00C813BB"/>
    <w:rsid w:val="00C81497"/>
    <w:rsid w:val="00C81911"/>
    <w:rsid w:val="00C81A90"/>
    <w:rsid w:val="00C81D52"/>
    <w:rsid w:val="00C81F3A"/>
    <w:rsid w:val="00C82923"/>
    <w:rsid w:val="00C82A45"/>
    <w:rsid w:val="00C82D0D"/>
    <w:rsid w:val="00C82D23"/>
    <w:rsid w:val="00C82F6E"/>
    <w:rsid w:val="00C83091"/>
    <w:rsid w:val="00C8341D"/>
    <w:rsid w:val="00C83527"/>
    <w:rsid w:val="00C83582"/>
    <w:rsid w:val="00C8390C"/>
    <w:rsid w:val="00C83E52"/>
    <w:rsid w:val="00C84035"/>
    <w:rsid w:val="00C84207"/>
    <w:rsid w:val="00C84630"/>
    <w:rsid w:val="00C8470F"/>
    <w:rsid w:val="00C84728"/>
    <w:rsid w:val="00C8475D"/>
    <w:rsid w:val="00C848D9"/>
    <w:rsid w:val="00C85138"/>
    <w:rsid w:val="00C85142"/>
    <w:rsid w:val="00C8526C"/>
    <w:rsid w:val="00C8588D"/>
    <w:rsid w:val="00C858FE"/>
    <w:rsid w:val="00C85B90"/>
    <w:rsid w:val="00C85CDD"/>
    <w:rsid w:val="00C85E54"/>
    <w:rsid w:val="00C8600B"/>
    <w:rsid w:val="00C86035"/>
    <w:rsid w:val="00C86749"/>
    <w:rsid w:val="00C8719E"/>
    <w:rsid w:val="00C87231"/>
    <w:rsid w:val="00C873D3"/>
    <w:rsid w:val="00C87527"/>
    <w:rsid w:val="00C87768"/>
    <w:rsid w:val="00C8782D"/>
    <w:rsid w:val="00C878BE"/>
    <w:rsid w:val="00C87DC4"/>
    <w:rsid w:val="00C87E54"/>
    <w:rsid w:val="00C90063"/>
    <w:rsid w:val="00C90156"/>
    <w:rsid w:val="00C90173"/>
    <w:rsid w:val="00C9061E"/>
    <w:rsid w:val="00C906AE"/>
    <w:rsid w:val="00C90A37"/>
    <w:rsid w:val="00C90A9A"/>
    <w:rsid w:val="00C90BBD"/>
    <w:rsid w:val="00C91158"/>
    <w:rsid w:val="00C91172"/>
    <w:rsid w:val="00C916D9"/>
    <w:rsid w:val="00C917DF"/>
    <w:rsid w:val="00C91A10"/>
    <w:rsid w:val="00C92501"/>
    <w:rsid w:val="00C92615"/>
    <w:rsid w:val="00C92694"/>
    <w:rsid w:val="00C9278A"/>
    <w:rsid w:val="00C9296A"/>
    <w:rsid w:val="00C9408D"/>
    <w:rsid w:val="00C9421C"/>
    <w:rsid w:val="00C943FE"/>
    <w:rsid w:val="00C94449"/>
    <w:rsid w:val="00C945D0"/>
    <w:rsid w:val="00C94933"/>
    <w:rsid w:val="00C94AF3"/>
    <w:rsid w:val="00C94D13"/>
    <w:rsid w:val="00C94D35"/>
    <w:rsid w:val="00C94DBF"/>
    <w:rsid w:val="00C95113"/>
    <w:rsid w:val="00C9521C"/>
    <w:rsid w:val="00C95B34"/>
    <w:rsid w:val="00C95D47"/>
    <w:rsid w:val="00C95D83"/>
    <w:rsid w:val="00C961AA"/>
    <w:rsid w:val="00C96218"/>
    <w:rsid w:val="00C9641B"/>
    <w:rsid w:val="00C96481"/>
    <w:rsid w:val="00C966DA"/>
    <w:rsid w:val="00C9686C"/>
    <w:rsid w:val="00C9689B"/>
    <w:rsid w:val="00C97033"/>
    <w:rsid w:val="00C97111"/>
    <w:rsid w:val="00C97376"/>
    <w:rsid w:val="00C97413"/>
    <w:rsid w:val="00C9775A"/>
    <w:rsid w:val="00C97AAA"/>
    <w:rsid w:val="00C97AB2"/>
    <w:rsid w:val="00C97F1C"/>
    <w:rsid w:val="00CA0007"/>
    <w:rsid w:val="00CA0062"/>
    <w:rsid w:val="00CA00F3"/>
    <w:rsid w:val="00CA01E4"/>
    <w:rsid w:val="00CA0275"/>
    <w:rsid w:val="00CA032F"/>
    <w:rsid w:val="00CA0535"/>
    <w:rsid w:val="00CA05D2"/>
    <w:rsid w:val="00CA05D3"/>
    <w:rsid w:val="00CA0836"/>
    <w:rsid w:val="00CA09C2"/>
    <w:rsid w:val="00CA0B50"/>
    <w:rsid w:val="00CA0D8F"/>
    <w:rsid w:val="00CA1119"/>
    <w:rsid w:val="00CA149D"/>
    <w:rsid w:val="00CA14E0"/>
    <w:rsid w:val="00CA186F"/>
    <w:rsid w:val="00CA19A6"/>
    <w:rsid w:val="00CA1CDE"/>
    <w:rsid w:val="00CA1E61"/>
    <w:rsid w:val="00CA201E"/>
    <w:rsid w:val="00CA24BB"/>
    <w:rsid w:val="00CA2EE6"/>
    <w:rsid w:val="00CA3265"/>
    <w:rsid w:val="00CA347E"/>
    <w:rsid w:val="00CA3970"/>
    <w:rsid w:val="00CA3A0B"/>
    <w:rsid w:val="00CA3B63"/>
    <w:rsid w:val="00CA3BD6"/>
    <w:rsid w:val="00CA3F59"/>
    <w:rsid w:val="00CA406D"/>
    <w:rsid w:val="00CA40ED"/>
    <w:rsid w:val="00CA40FE"/>
    <w:rsid w:val="00CA417C"/>
    <w:rsid w:val="00CA4220"/>
    <w:rsid w:val="00CA473E"/>
    <w:rsid w:val="00CA505E"/>
    <w:rsid w:val="00CA519A"/>
    <w:rsid w:val="00CA51E4"/>
    <w:rsid w:val="00CA52CA"/>
    <w:rsid w:val="00CA5709"/>
    <w:rsid w:val="00CA589B"/>
    <w:rsid w:val="00CA598B"/>
    <w:rsid w:val="00CA5B34"/>
    <w:rsid w:val="00CA5B42"/>
    <w:rsid w:val="00CA5E0C"/>
    <w:rsid w:val="00CA5E43"/>
    <w:rsid w:val="00CA5F38"/>
    <w:rsid w:val="00CA61E0"/>
    <w:rsid w:val="00CA623A"/>
    <w:rsid w:val="00CA686F"/>
    <w:rsid w:val="00CA6970"/>
    <w:rsid w:val="00CA6A11"/>
    <w:rsid w:val="00CA6CC5"/>
    <w:rsid w:val="00CA6FA0"/>
    <w:rsid w:val="00CA6FF7"/>
    <w:rsid w:val="00CA7351"/>
    <w:rsid w:val="00CA7B33"/>
    <w:rsid w:val="00CA7CA1"/>
    <w:rsid w:val="00CA7E48"/>
    <w:rsid w:val="00CB005C"/>
    <w:rsid w:val="00CB00D5"/>
    <w:rsid w:val="00CB0184"/>
    <w:rsid w:val="00CB05AA"/>
    <w:rsid w:val="00CB0916"/>
    <w:rsid w:val="00CB0D80"/>
    <w:rsid w:val="00CB0E20"/>
    <w:rsid w:val="00CB130C"/>
    <w:rsid w:val="00CB1732"/>
    <w:rsid w:val="00CB18C8"/>
    <w:rsid w:val="00CB1982"/>
    <w:rsid w:val="00CB19BF"/>
    <w:rsid w:val="00CB1AC6"/>
    <w:rsid w:val="00CB1B7D"/>
    <w:rsid w:val="00CB1C2C"/>
    <w:rsid w:val="00CB1D91"/>
    <w:rsid w:val="00CB1E40"/>
    <w:rsid w:val="00CB1F64"/>
    <w:rsid w:val="00CB21E8"/>
    <w:rsid w:val="00CB2581"/>
    <w:rsid w:val="00CB2968"/>
    <w:rsid w:val="00CB29C2"/>
    <w:rsid w:val="00CB2A40"/>
    <w:rsid w:val="00CB2AC8"/>
    <w:rsid w:val="00CB2B39"/>
    <w:rsid w:val="00CB2C0C"/>
    <w:rsid w:val="00CB2F57"/>
    <w:rsid w:val="00CB31ED"/>
    <w:rsid w:val="00CB32F7"/>
    <w:rsid w:val="00CB3579"/>
    <w:rsid w:val="00CB377F"/>
    <w:rsid w:val="00CB3BC7"/>
    <w:rsid w:val="00CB3E8A"/>
    <w:rsid w:val="00CB3FFF"/>
    <w:rsid w:val="00CB4059"/>
    <w:rsid w:val="00CB42F3"/>
    <w:rsid w:val="00CB442E"/>
    <w:rsid w:val="00CB44D3"/>
    <w:rsid w:val="00CB46B1"/>
    <w:rsid w:val="00CB4D18"/>
    <w:rsid w:val="00CB4F87"/>
    <w:rsid w:val="00CB4FB2"/>
    <w:rsid w:val="00CB5154"/>
    <w:rsid w:val="00CB5264"/>
    <w:rsid w:val="00CB533F"/>
    <w:rsid w:val="00CB55B5"/>
    <w:rsid w:val="00CB55BC"/>
    <w:rsid w:val="00CB5F0C"/>
    <w:rsid w:val="00CB609A"/>
    <w:rsid w:val="00CB6249"/>
    <w:rsid w:val="00CB63EE"/>
    <w:rsid w:val="00CB643D"/>
    <w:rsid w:val="00CB646D"/>
    <w:rsid w:val="00CB6764"/>
    <w:rsid w:val="00CB68BF"/>
    <w:rsid w:val="00CB6CB3"/>
    <w:rsid w:val="00CB6D87"/>
    <w:rsid w:val="00CB6DD6"/>
    <w:rsid w:val="00CB71D0"/>
    <w:rsid w:val="00CB73C8"/>
    <w:rsid w:val="00CB741F"/>
    <w:rsid w:val="00CB7977"/>
    <w:rsid w:val="00CB79CC"/>
    <w:rsid w:val="00CB7A2C"/>
    <w:rsid w:val="00CB7A5F"/>
    <w:rsid w:val="00CB7BBC"/>
    <w:rsid w:val="00CB7C77"/>
    <w:rsid w:val="00CB7DB1"/>
    <w:rsid w:val="00CB7EE4"/>
    <w:rsid w:val="00CC00BA"/>
    <w:rsid w:val="00CC026C"/>
    <w:rsid w:val="00CC03B6"/>
    <w:rsid w:val="00CC05B8"/>
    <w:rsid w:val="00CC08DD"/>
    <w:rsid w:val="00CC08F5"/>
    <w:rsid w:val="00CC0991"/>
    <w:rsid w:val="00CC0A5A"/>
    <w:rsid w:val="00CC0CF7"/>
    <w:rsid w:val="00CC1028"/>
    <w:rsid w:val="00CC1167"/>
    <w:rsid w:val="00CC1943"/>
    <w:rsid w:val="00CC199C"/>
    <w:rsid w:val="00CC1B74"/>
    <w:rsid w:val="00CC1CAD"/>
    <w:rsid w:val="00CC21EF"/>
    <w:rsid w:val="00CC2346"/>
    <w:rsid w:val="00CC2685"/>
    <w:rsid w:val="00CC27E7"/>
    <w:rsid w:val="00CC2831"/>
    <w:rsid w:val="00CC28CA"/>
    <w:rsid w:val="00CC2E50"/>
    <w:rsid w:val="00CC31FD"/>
    <w:rsid w:val="00CC3327"/>
    <w:rsid w:val="00CC34C0"/>
    <w:rsid w:val="00CC3517"/>
    <w:rsid w:val="00CC38A2"/>
    <w:rsid w:val="00CC390F"/>
    <w:rsid w:val="00CC396B"/>
    <w:rsid w:val="00CC39B3"/>
    <w:rsid w:val="00CC3D44"/>
    <w:rsid w:val="00CC3D9C"/>
    <w:rsid w:val="00CC3E43"/>
    <w:rsid w:val="00CC4109"/>
    <w:rsid w:val="00CC417E"/>
    <w:rsid w:val="00CC430F"/>
    <w:rsid w:val="00CC4335"/>
    <w:rsid w:val="00CC4389"/>
    <w:rsid w:val="00CC481E"/>
    <w:rsid w:val="00CC4A7D"/>
    <w:rsid w:val="00CC4CC5"/>
    <w:rsid w:val="00CC4EA8"/>
    <w:rsid w:val="00CC5036"/>
    <w:rsid w:val="00CC5292"/>
    <w:rsid w:val="00CC5427"/>
    <w:rsid w:val="00CC543E"/>
    <w:rsid w:val="00CC56AD"/>
    <w:rsid w:val="00CC56B5"/>
    <w:rsid w:val="00CC575E"/>
    <w:rsid w:val="00CC57DC"/>
    <w:rsid w:val="00CC5CE3"/>
    <w:rsid w:val="00CC5D0B"/>
    <w:rsid w:val="00CC5F9F"/>
    <w:rsid w:val="00CC63D5"/>
    <w:rsid w:val="00CC65B9"/>
    <w:rsid w:val="00CC6743"/>
    <w:rsid w:val="00CC6887"/>
    <w:rsid w:val="00CC6AA0"/>
    <w:rsid w:val="00CC7396"/>
    <w:rsid w:val="00CC73DC"/>
    <w:rsid w:val="00CC7FF1"/>
    <w:rsid w:val="00CD04DC"/>
    <w:rsid w:val="00CD0505"/>
    <w:rsid w:val="00CD091C"/>
    <w:rsid w:val="00CD0AA0"/>
    <w:rsid w:val="00CD0AC0"/>
    <w:rsid w:val="00CD0B68"/>
    <w:rsid w:val="00CD0B8F"/>
    <w:rsid w:val="00CD0BA7"/>
    <w:rsid w:val="00CD0C1B"/>
    <w:rsid w:val="00CD0DFC"/>
    <w:rsid w:val="00CD0ECD"/>
    <w:rsid w:val="00CD0EF0"/>
    <w:rsid w:val="00CD0F4B"/>
    <w:rsid w:val="00CD17AC"/>
    <w:rsid w:val="00CD1A73"/>
    <w:rsid w:val="00CD1B91"/>
    <w:rsid w:val="00CD1E3D"/>
    <w:rsid w:val="00CD200B"/>
    <w:rsid w:val="00CD229B"/>
    <w:rsid w:val="00CD257D"/>
    <w:rsid w:val="00CD273B"/>
    <w:rsid w:val="00CD27CC"/>
    <w:rsid w:val="00CD284E"/>
    <w:rsid w:val="00CD2A22"/>
    <w:rsid w:val="00CD2A7C"/>
    <w:rsid w:val="00CD2D1C"/>
    <w:rsid w:val="00CD2E78"/>
    <w:rsid w:val="00CD3052"/>
    <w:rsid w:val="00CD3343"/>
    <w:rsid w:val="00CD3709"/>
    <w:rsid w:val="00CD37FA"/>
    <w:rsid w:val="00CD3C44"/>
    <w:rsid w:val="00CD3DFD"/>
    <w:rsid w:val="00CD3E39"/>
    <w:rsid w:val="00CD3EC3"/>
    <w:rsid w:val="00CD3FFF"/>
    <w:rsid w:val="00CD4250"/>
    <w:rsid w:val="00CD4441"/>
    <w:rsid w:val="00CD46A6"/>
    <w:rsid w:val="00CD4B4A"/>
    <w:rsid w:val="00CD4D4E"/>
    <w:rsid w:val="00CD4D51"/>
    <w:rsid w:val="00CD533F"/>
    <w:rsid w:val="00CD566D"/>
    <w:rsid w:val="00CD5699"/>
    <w:rsid w:val="00CD5878"/>
    <w:rsid w:val="00CD59F8"/>
    <w:rsid w:val="00CD5B66"/>
    <w:rsid w:val="00CD5C6B"/>
    <w:rsid w:val="00CD5D50"/>
    <w:rsid w:val="00CD62E6"/>
    <w:rsid w:val="00CD642C"/>
    <w:rsid w:val="00CD649E"/>
    <w:rsid w:val="00CD6501"/>
    <w:rsid w:val="00CD6512"/>
    <w:rsid w:val="00CD6617"/>
    <w:rsid w:val="00CD6682"/>
    <w:rsid w:val="00CD6706"/>
    <w:rsid w:val="00CD67F1"/>
    <w:rsid w:val="00CD68EB"/>
    <w:rsid w:val="00CD6A95"/>
    <w:rsid w:val="00CD6C89"/>
    <w:rsid w:val="00CD6D28"/>
    <w:rsid w:val="00CD6E34"/>
    <w:rsid w:val="00CD70A0"/>
    <w:rsid w:val="00CD731B"/>
    <w:rsid w:val="00CD7394"/>
    <w:rsid w:val="00CD76B0"/>
    <w:rsid w:val="00CD7BDD"/>
    <w:rsid w:val="00CD7BE6"/>
    <w:rsid w:val="00CD7EF8"/>
    <w:rsid w:val="00CE020E"/>
    <w:rsid w:val="00CE0715"/>
    <w:rsid w:val="00CE0863"/>
    <w:rsid w:val="00CE08E9"/>
    <w:rsid w:val="00CE092B"/>
    <w:rsid w:val="00CE0FEF"/>
    <w:rsid w:val="00CE10B4"/>
    <w:rsid w:val="00CE1747"/>
    <w:rsid w:val="00CE1B8E"/>
    <w:rsid w:val="00CE1DB6"/>
    <w:rsid w:val="00CE1F85"/>
    <w:rsid w:val="00CE20E7"/>
    <w:rsid w:val="00CE2338"/>
    <w:rsid w:val="00CE234F"/>
    <w:rsid w:val="00CE28D4"/>
    <w:rsid w:val="00CE2A0D"/>
    <w:rsid w:val="00CE2B85"/>
    <w:rsid w:val="00CE2C4A"/>
    <w:rsid w:val="00CE2CDF"/>
    <w:rsid w:val="00CE2D8F"/>
    <w:rsid w:val="00CE2F97"/>
    <w:rsid w:val="00CE3288"/>
    <w:rsid w:val="00CE3417"/>
    <w:rsid w:val="00CE3443"/>
    <w:rsid w:val="00CE35C1"/>
    <w:rsid w:val="00CE3964"/>
    <w:rsid w:val="00CE3AA6"/>
    <w:rsid w:val="00CE3D09"/>
    <w:rsid w:val="00CE40B3"/>
    <w:rsid w:val="00CE413D"/>
    <w:rsid w:val="00CE4770"/>
    <w:rsid w:val="00CE4781"/>
    <w:rsid w:val="00CE480B"/>
    <w:rsid w:val="00CE4D36"/>
    <w:rsid w:val="00CE5355"/>
    <w:rsid w:val="00CE55B0"/>
    <w:rsid w:val="00CE55BF"/>
    <w:rsid w:val="00CE56FB"/>
    <w:rsid w:val="00CE56FD"/>
    <w:rsid w:val="00CE580A"/>
    <w:rsid w:val="00CE59DF"/>
    <w:rsid w:val="00CE5AF1"/>
    <w:rsid w:val="00CE5D68"/>
    <w:rsid w:val="00CE6558"/>
    <w:rsid w:val="00CE66BD"/>
    <w:rsid w:val="00CE66D3"/>
    <w:rsid w:val="00CE67AE"/>
    <w:rsid w:val="00CE68A0"/>
    <w:rsid w:val="00CE696F"/>
    <w:rsid w:val="00CE69F5"/>
    <w:rsid w:val="00CE6D07"/>
    <w:rsid w:val="00CE6D57"/>
    <w:rsid w:val="00CE6E04"/>
    <w:rsid w:val="00CE7045"/>
    <w:rsid w:val="00CE7065"/>
    <w:rsid w:val="00CE7204"/>
    <w:rsid w:val="00CE7474"/>
    <w:rsid w:val="00CE74C8"/>
    <w:rsid w:val="00CE74D1"/>
    <w:rsid w:val="00CE7970"/>
    <w:rsid w:val="00CE7B4D"/>
    <w:rsid w:val="00CE7BE2"/>
    <w:rsid w:val="00CE7F91"/>
    <w:rsid w:val="00CF00DE"/>
    <w:rsid w:val="00CF010A"/>
    <w:rsid w:val="00CF0384"/>
    <w:rsid w:val="00CF084E"/>
    <w:rsid w:val="00CF0D80"/>
    <w:rsid w:val="00CF0D87"/>
    <w:rsid w:val="00CF1002"/>
    <w:rsid w:val="00CF15AF"/>
    <w:rsid w:val="00CF1835"/>
    <w:rsid w:val="00CF186F"/>
    <w:rsid w:val="00CF18B0"/>
    <w:rsid w:val="00CF1AE7"/>
    <w:rsid w:val="00CF1C87"/>
    <w:rsid w:val="00CF1EA4"/>
    <w:rsid w:val="00CF203A"/>
    <w:rsid w:val="00CF278F"/>
    <w:rsid w:val="00CF2845"/>
    <w:rsid w:val="00CF2851"/>
    <w:rsid w:val="00CF285D"/>
    <w:rsid w:val="00CF29CB"/>
    <w:rsid w:val="00CF2BD5"/>
    <w:rsid w:val="00CF31CC"/>
    <w:rsid w:val="00CF3329"/>
    <w:rsid w:val="00CF334E"/>
    <w:rsid w:val="00CF35F7"/>
    <w:rsid w:val="00CF3605"/>
    <w:rsid w:val="00CF38AD"/>
    <w:rsid w:val="00CF3929"/>
    <w:rsid w:val="00CF3CB9"/>
    <w:rsid w:val="00CF4097"/>
    <w:rsid w:val="00CF414E"/>
    <w:rsid w:val="00CF41C9"/>
    <w:rsid w:val="00CF4397"/>
    <w:rsid w:val="00CF453E"/>
    <w:rsid w:val="00CF4701"/>
    <w:rsid w:val="00CF4886"/>
    <w:rsid w:val="00CF4970"/>
    <w:rsid w:val="00CF49A0"/>
    <w:rsid w:val="00CF4D41"/>
    <w:rsid w:val="00CF4DF8"/>
    <w:rsid w:val="00CF4F04"/>
    <w:rsid w:val="00CF55D5"/>
    <w:rsid w:val="00CF5A7E"/>
    <w:rsid w:val="00CF5AA9"/>
    <w:rsid w:val="00CF5D28"/>
    <w:rsid w:val="00CF5E7F"/>
    <w:rsid w:val="00CF5F32"/>
    <w:rsid w:val="00CF607D"/>
    <w:rsid w:val="00CF6773"/>
    <w:rsid w:val="00CF6C36"/>
    <w:rsid w:val="00CF6C71"/>
    <w:rsid w:val="00CF6CE7"/>
    <w:rsid w:val="00CF7618"/>
    <w:rsid w:val="00CF7B2D"/>
    <w:rsid w:val="00CF7BFB"/>
    <w:rsid w:val="00CF7D47"/>
    <w:rsid w:val="00CF7D73"/>
    <w:rsid w:val="00CF7F35"/>
    <w:rsid w:val="00CF7FB8"/>
    <w:rsid w:val="00D000DD"/>
    <w:rsid w:val="00D00616"/>
    <w:rsid w:val="00D00976"/>
    <w:rsid w:val="00D00C9D"/>
    <w:rsid w:val="00D00D6A"/>
    <w:rsid w:val="00D00E0A"/>
    <w:rsid w:val="00D00F06"/>
    <w:rsid w:val="00D010CD"/>
    <w:rsid w:val="00D01307"/>
    <w:rsid w:val="00D0177D"/>
    <w:rsid w:val="00D01793"/>
    <w:rsid w:val="00D02016"/>
    <w:rsid w:val="00D020F5"/>
    <w:rsid w:val="00D022CE"/>
    <w:rsid w:val="00D02BE9"/>
    <w:rsid w:val="00D02E91"/>
    <w:rsid w:val="00D03100"/>
    <w:rsid w:val="00D03339"/>
    <w:rsid w:val="00D03435"/>
    <w:rsid w:val="00D03588"/>
    <w:rsid w:val="00D03913"/>
    <w:rsid w:val="00D03D2B"/>
    <w:rsid w:val="00D03DF6"/>
    <w:rsid w:val="00D03E52"/>
    <w:rsid w:val="00D03F5F"/>
    <w:rsid w:val="00D03F8F"/>
    <w:rsid w:val="00D04054"/>
    <w:rsid w:val="00D04218"/>
    <w:rsid w:val="00D043E8"/>
    <w:rsid w:val="00D044D6"/>
    <w:rsid w:val="00D04621"/>
    <w:rsid w:val="00D04764"/>
    <w:rsid w:val="00D04890"/>
    <w:rsid w:val="00D048EF"/>
    <w:rsid w:val="00D04A90"/>
    <w:rsid w:val="00D04C12"/>
    <w:rsid w:val="00D04CD7"/>
    <w:rsid w:val="00D04DDA"/>
    <w:rsid w:val="00D04FA5"/>
    <w:rsid w:val="00D05620"/>
    <w:rsid w:val="00D05A0F"/>
    <w:rsid w:val="00D05E2F"/>
    <w:rsid w:val="00D05F13"/>
    <w:rsid w:val="00D05F7C"/>
    <w:rsid w:val="00D06126"/>
    <w:rsid w:val="00D062D1"/>
    <w:rsid w:val="00D0643A"/>
    <w:rsid w:val="00D06658"/>
    <w:rsid w:val="00D06689"/>
    <w:rsid w:val="00D06856"/>
    <w:rsid w:val="00D0688E"/>
    <w:rsid w:val="00D06A5F"/>
    <w:rsid w:val="00D06BC0"/>
    <w:rsid w:val="00D0710C"/>
    <w:rsid w:val="00D075EA"/>
    <w:rsid w:val="00D07609"/>
    <w:rsid w:val="00D07FB0"/>
    <w:rsid w:val="00D100AB"/>
    <w:rsid w:val="00D10B67"/>
    <w:rsid w:val="00D10E32"/>
    <w:rsid w:val="00D10EE7"/>
    <w:rsid w:val="00D11280"/>
    <w:rsid w:val="00D11599"/>
    <w:rsid w:val="00D117F0"/>
    <w:rsid w:val="00D11929"/>
    <w:rsid w:val="00D11A8E"/>
    <w:rsid w:val="00D11BFE"/>
    <w:rsid w:val="00D11C12"/>
    <w:rsid w:val="00D11C6E"/>
    <w:rsid w:val="00D11DD1"/>
    <w:rsid w:val="00D1200B"/>
    <w:rsid w:val="00D124F4"/>
    <w:rsid w:val="00D1270F"/>
    <w:rsid w:val="00D132B1"/>
    <w:rsid w:val="00D1341C"/>
    <w:rsid w:val="00D134FF"/>
    <w:rsid w:val="00D1375A"/>
    <w:rsid w:val="00D13FC2"/>
    <w:rsid w:val="00D142FF"/>
    <w:rsid w:val="00D14ACF"/>
    <w:rsid w:val="00D14C4B"/>
    <w:rsid w:val="00D150AC"/>
    <w:rsid w:val="00D1527F"/>
    <w:rsid w:val="00D1574F"/>
    <w:rsid w:val="00D158B2"/>
    <w:rsid w:val="00D1598B"/>
    <w:rsid w:val="00D1601B"/>
    <w:rsid w:val="00D1613A"/>
    <w:rsid w:val="00D16526"/>
    <w:rsid w:val="00D16656"/>
    <w:rsid w:val="00D169B6"/>
    <w:rsid w:val="00D16A8A"/>
    <w:rsid w:val="00D16CE0"/>
    <w:rsid w:val="00D16E8C"/>
    <w:rsid w:val="00D1707D"/>
    <w:rsid w:val="00D172CB"/>
    <w:rsid w:val="00D17752"/>
    <w:rsid w:val="00D17AA8"/>
    <w:rsid w:val="00D17AD8"/>
    <w:rsid w:val="00D17CAE"/>
    <w:rsid w:val="00D200D5"/>
    <w:rsid w:val="00D2012A"/>
    <w:rsid w:val="00D20166"/>
    <w:rsid w:val="00D20558"/>
    <w:rsid w:val="00D205FA"/>
    <w:rsid w:val="00D20958"/>
    <w:rsid w:val="00D20AC1"/>
    <w:rsid w:val="00D20AE5"/>
    <w:rsid w:val="00D20B17"/>
    <w:rsid w:val="00D20F98"/>
    <w:rsid w:val="00D21152"/>
    <w:rsid w:val="00D214D5"/>
    <w:rsid w:val="00D21654"/>
    <w:rsid w:val="00D21693"/>
    <w:rsid w:val="00D21733"/>
    <w:rsid w:val="00D2176F"/>
    <w:rsid w:val="00D21C25"/>
    <w:rsid w:val="00D21D17"/>
    <w:rsid w:val="00D21EF7"/>
    <w:rsid w:val="00D21FEC"/>
    <w:rsid w:val="00D22190"/>
    <w:rsid w:val="00D2228D"/>
    <w:rsid w:val="00D2243A"/>
    <w:rsid w:val="00D2244E"/>
    <w:rsid w:val="00D224CE"/>
    <w:rsid w:val="00D224F3"/>
    <w:rsid w:val="00D228EB"/>
    <w:rsid w:val="00D229CC"/>
    <w:rsid w:val="00D22B27"/>
    <w:rsid w:val="00D22BEA"/>
    <w:rsid w:val="00D231A9"/>
    <w:rsid w:val="00D234DA"/>
    <w:rsid w:val="00D23A03"/>
    <w:rsid w:val="00D241CE"/>
    <w:rsid w:val="00D24220"/>
    <w:rsid w:val="00D24239"/>
    <w:rsid w:val="00D2455F"/>
    <w:rsid w:val="00D2498C"/>
    <w:rsid w:val="00D24A01"/>
    <w:rsid w:val="00D24A43"/>
    <w:rsid w:val="00D24B42"/>
    <w:rsid w:val="00D250E9"/>
    <w:rsid w:val="00D25150"/>
    <w:rsid w:val="00D251B3"/>
    <w:rsid w:val="00D254EE"/>
    <w:rsid w:val="00D257DC"/>
    <w:rsid w:val="00D25B1E"/>
    <w:rsid w:val="00D25DCA"/>
    <w:rsid w:val="00D25E6E"/>
    <w:rsid w:val="00D25FE0"/>
    <w:rsid w:val="00D2613F"/>
    <w:rsid w:val="00D26246"/>
    <w:rsid w:val="00D263D5"/>
    <w:rsid w:val="00D26419"/>
    <w:rsid w:val="00D264C6"/>
    <w:rsid w:val="00D2690D"/>
    <w:rsid w:val="00D26C98"/>
    <w:rsid w:val="00D26D17"/>
    <w:rsid w:val="00D27054"/>
    <w:rsid w:val="00D272D0"/>
    <w:rsid w:val="00D273DE"/>
    <w:rsid w:val="00D27457"/>
    <w:rsid w:val="00D278F7"/>
    <w:rsid w:val="00D27ABA"/>
    <w:rsid w:val="00D27DCE"/>
    <w:rsid w:val="00D3004C"/>
    <w:rsid w:val="00D300B3"/>
    <w:rsid w:val="00D30B61"/>
    <w:rsid w:val="00D30C93"/>
    <w:rsid w:val="00D310AA"/>
    <w:rsid w:val="00D31194"/>
    <w:rsid w:val="00D31226"/>
    <w:rsid w:val="00D31413"/>
    <w:rsid w:val="00D314A5"/>
    <w:rsid w:val="00D31523"/>
    <w:rsid w:val="00D317A0"/>
    <w:rsid w:val="00D31D9F"/>
    <w:rsid w:val="00D31E5F"/>
    <w:rsid w:val="00D322B1"/>
    <w:rsid w:val="00D324C3"/>
    <w:rsid w:val="00D3252E"/>
    <w:rsid w:val="00D3265C"/>
    <w:rsid w:val="00D32B27"/>
    <w:rsid w:val="00D32D9C"/>
    <w:rsid w:val="00D32F25"/>
    <w:rsid w:val="00D32F76"/>
    <w:rsid w:val="00D32FF8"/>
    <w:rsid w:val="00D33927"/>
    <w:rsid w:val="00D33CD3"/>
    <w:rsid w:val="00D33F91"/>
    <w:rsid w:val="00D34226"/>
    <w:rsid w:val="00D343E6"/>
    <w:rsid w:val="00D345DA"/>
    <w:rsid w:val="00D3479C"/>
    <w:rsid w:val="00D34941"/>
    <w:rsid w:val="00D349BB"/>
    <w:rsid w:val="00D34A82"/>
    <w:rsid w:val="00D34AAF"/>
    <w:rsid w:val="00D34B7F"/>
    <w:rsid w:val="00D350C8"/>
    <w:rsid w:val="00D351F4"/>
    <w:rsid w:val="00D35731"/>
    <w:rsid w:val="00D357A8"/>
    <w:rsid w:val="00D358CC"/>
    <w:rsid w:val="00D35AAA"/>
    <w:rsid w:val="00D35E00"/>
    <w:rsid w:val="00D35F55"/>
    <w:rsid w:val="00D3617B"/>
    <w:rsid w:val="00D362D3"/>
    <w:rsid w:val="00D3671C"/>
    <w:rsid w:val="00D36735"/>
    <w:rsid w:val="00D3682E"/>
    <w:rsid w:val="00D36923"/>
    <w:rsid w:val="00D36966"/>
    <w:rsid w:val="00D36A84"/>
    <w:rsid w:val="00D37310"/>
    <w:rsid w:val="00D37341"/>
    <w:rsid w:val="00D37367"/>
    <w:rsid w:val="00D377AD"/>
    <w:rsid w:val="00D377F0"/>
    <w:rsid w:val="00D37881"/>
    <w:rsid w:val="00D37981"/>
    <w:rsid w:val="00D37E15"/>
    <w:rsid w:val="00D4002A"/>
    <w:rsid w:val="00D403C1"/>
    <w:rsid w:val="00D40557"/>
    <w:rsid w:val="00D40735"/>
    <w:rsid w:val="00D40AF0"/>
    <w:rsid w:val="00D412E5"/>
    <w:rsid w:val="00D41408"/>
    <w:rsid w:val="00D415BC"/>
    <w:rsid w:val="00D415FF"/>
    <w:rsid w:val="00D4200B"/>
    <w:rsid w:val="00D42322"/>
    <w:rsid w:val="00D42678"/>
    <w:rsid w:val="00D429CF"/>
    <w:rsid w:val="00D42BFA"/>
    <w:rsid w:val="00D42D39"/>
    <w:rsid w:val="00D42EAE"/>
    <w:rsid w:val="00D430A6"/>
    <w:rsid w:val="00D432DF"/>
    <w:rsid w:val="00D43364"/>
    <w:rsid w:val="00D43400"/>
    <w:rsid w:val="00D43A85"/>
    <w:rsid w:val="00D44292"/>
    <w:rsid w:val="00D44386"/>
    <w:rsid w:val="00D447C4"/>
    <w:rsid w:val="00D447F6"/>
    <w:rsid w:val="00D44C41"/>
    <w:rsid w:val="00D4503C"/>
    <w:rsid w:val="00D453E9"/>
    <w:rsid w:val="00D458AA"/>
    <w:rsid w:val="00D45E09"/>
    <w:rsid w:val="00D45E46"/>
    <w:rsid w:val="00D46180"/>
    <w:rsid w:val="00D462CC"/>
    <w:rsid w:val="00D4632E"/>
    <w:rsid w:val="00D4664D"/>
    <w:rsid w:val="00D4699A"/>
    <w:rsid w:val="00D46A54"/>
    <w:rsid w:val="00D46E33"/>
    <w:rsid w:val="00D46E44"/>
    <w:rsid w:val="00D46E75"/>
    <w:rsid w:val="00D46EC8"/>
    <w:rsid w:val="00D47337"/>
    <w:rsid w:val="00D47538"/>
    <w:rsid w:val="00D47564"/>
    <w:rsid w:val="00D476D6"/>
    <w:rsid w:val="00D47C86"/>
    <w:rsid w:val="00D504A1"/>
    <w:rsid w:val="00D504CF"/>
    <w:rsid w:val="00D505CA"/>
    <w:rsid w:val="00D50A2A"/>
    <w:rsid w:val="00D50C05"/>
    <w:rsid w:val="00D50E4F"/>
    <w:rsid w:val="00D51017"/>
    <w:rsid w:val="00D5101E"/>
    <w:rsid w:val="00D5115F"/>
    <w:rsid w:val="00D513BC"/>
    <w:rsid w:val="00D513F8"/>
    <w:rsid w:val="00D51548"/>
    <w:rsid w:val="00D5164C"/>
    <w:rsid w:val="00D5164E"/>
    <w:rsid w:val="00D51B53"/>
    <w:rsid w:val="00D51D44"/>
    <w:rsid w:val="00D522D6"/>
    <w:rsid w:val="00D5237A"/>
    <w:rsid w:val="00D525F4"/>
    <w:rsid w:val="00D52654"/>
    <w:rsid w:val="00D5271B"/>
    <w:rsid w:val="00D52868"/>
    <w:rsid w:val="00D52B69"/>
    <w:rsid w:val="00D52ECE"/>
    <w:rsid w:val="00D52F48"/>
    <w:rsid w:val="00D5306B"/>
    <w:rsid w:val="00D53154"/>
    <w:rsid w:val="00D531DE"/>
    <w:rsid w:val="00D5324B"/>
    <w:rsid w:val="00D53955"/>
    <w:rsid w:val="00D53F55"/>
    <w:rsid w:val="00D54376"/>
    <w:rsid w:val="00D54460"/>
    <w:rsid w:val="00D54B3A"/>
    <w:rsid w:val="00D54B92"/>
    <w:rsid w:val="00D54DCE"/>
    <w:rsid w:val="00D54FCB"/>
    <w:rsid w:val="00D5501D"/>
    <w:rsid w:val="00D550B6"/>
    <w:rsid w:val="00D550E6"/>
    <w:rsid w:val="00D551AA"/>
    <w:rsid w:val="00D55366"/>
    <w:rsid w:val="00D55681"/>
    <w:rsid w:val="00D55D43"/>
    <w:rsid w:val="00D55FE5"/>
    <w:rsid w:val="00D562BC"/>
    <w:rsid w:val="00D5647C"/>
    <w:rsid w:val="00D5648A"/>
    <w:rsid w:val="00D564AA"/>
    <w:rsid w:val="00D56625"/>
    <w:rsid w:val="00D5677D"/>
    <w:rsid w:val="00D56806"/>
    <w:rsid w:val="00D5689B"/>
    <w:rsid w:val="00D56B9E"/>
    <w:rsid w:val="00D56C18"/>
    <w:rsid w:val="00D56DDC"/>
    <w:rsid w:val="00D56E4D"/>
    <w:rsid w:val="00D56E67"/>
    <w:rsid w:val="00D56F7D"/>
    <w:rsid w:val="00D570A8"/>
    <w:rsid w:val="00D570DC"/>
    <w:rsid w:val="00D5716B"/>
    <w:rsid w:val="00D57549"/>
    <w:rsid w:val="00D5755E"/>
    <w:rsid w:val="00D57616"/>
    <w:rsid w:val="00D57841"/>
    <w:rsid w:val="00D578C5"/>
    <w:rsid w:val="00D57ADF"/>
    <w:rsid w:val="00D57C92"/>
    <w:rsid w:val="00D60121"/>
    <w:rsid w:val="00D60342"/>
    <w:rsid w:val="00D6045F"/>
    <w:rsid w:val="00D605D6"/>
    <w:rsid w:val="00D608CA"/>
    <w:rsid w:val="00D60AEB"/>
    <w:rsid w:val="00D60FEE"/>
    <w:rsid w:val="00D61080"/>
    <w:rsid w:val="00D611AD"/>
    <w:rsid w:val="00D61544"/>
    <w:rsid w:val="00D6198B"/>
    <w:rsid w:val="00D61D2C"/>
    <w:rsid w:val="00D6214B"/>
    <w:rsid w:val="00D62248"/>
    <w:rsid w:val="00D62259"/>
    <w:rsid w:val="00D624C6"/>
    <w:rsid w:val="00D62623"/>
    <w:rsid w:val="00D6269D"/>
    <w:rsid w:val="00D62C9C"/>
    <w:rsid w:val="00D6322D"/>
    <w:rsid w:val="00D63479"/>
    <w:rsid w:val="00D63580"/>
    <w:rsid w:val="00D6365C"/>
    <w:rsid w:val="00D637B2"/>
    <w:rsid w:val="00D6395E"/>
    <w:rsid w:val="00D63C6D"/>
    <w:rsid w:val="00D63CCD"/>
    <w:rsid w:val="00D63D91"/>
    <w:rsid w:val="00D63DAD"/>
    <w:rsid w:val="00D64A06"/>
    <w:rsid w:val="00D64C36"/>
    <w:rsid w:val="00D65150"/>
    <w:rsid w:val="00D6515C"/>
    <w:rsid w:val="00D6534E"/>
    <w:rsid w:val="00D65660"/>
    <w:rsid w:val="00D6587F"/>
    <w:rsid w:val="00D65882"/>
    <w:rsid w:val="00D658AE"/>
    <w:rsid w:val="00D658D6"/>
    <w:rsid w:val="00D65D87"/>
    <w:rsid w:val="00D65DFC"/>
    <w:rsid w:val="00D65F8D"/>
    <w:rsid w:val="00D6617A"/>
    <w:rsid w:val="00D6623D"/>
    <w:rsid w:val="00D66474"/>
    <w:rsid w:val="00D66558"/>
    <w:rsid w:val="00D6664A"/>
    <w:rsid w:val="00D66952"/>
    <w:rsid w:val="00D6696D"/>
    <w:rsid w:val="00D66D20"/>
    <w:rsid w:val="00D66DE9"/>
    <w:rsid w:val="00D66E20"/>
    <w:rsid w:val="00D6755E"/>
    <w:rsid w:val="00D677D5"/>
    <w:rsid w:val="00D677DE"/>
    <w:rsid w:val="00D67ACD"/>
    <w:rsid w:val="00D67BD6"/>
    <w:rsid w:val="00D67F22"/>
    <w:rsid w:val="00D7051B"/>
    <w:rsid w:val="00D70D05"/>
    <w:rsid w:val="00D70D5E"/>
    <w:rsid w:val="00D715F9"/>
    <w:rsid w:val="00D7177E"/>
    <w:rsid w:val="00D71786"/>
    <w:rsid w:val="00D717A6"/>
    <w:rsid w:val="00D71D9C"/>
    <w:rsid w:val="00D71F00"/>
    <w:rsid w:val="00D721D6"/>
    <w:rsid w:val="00D72447"/>
    <w:rsid w:val="00D72515"/>
    <w:rsid w:val="00D725CF"/>
    <w:rsid w:val="00D72836"/>
    <w:rsid w:val="00D72984"/>
    <w:rsid w:val="00D72B74"/>
    <w:rsid w:val="00D72D5D"/>
    <w:rsid w:val="00D731BE"/>
    <w:rsid w:val="00D73384"/>
    <w:rsid w:val="00D734EC"/>
    <w:rsid w:val="00D7361F"/>
    <w:rsid w:val="00D736AA"/>
    <w:rsid w:val="00D737F4"/>
    <w:rsid w:val="00D73B97"/>
    <w:rsid w:val="00D73DCD"/>
    <w:rsid w:val="00D73E86"/>
    <w:rsid w:val="00D74104"/>
    <w:rsid w:val="00D74475"/>
    <w:rsid w:val="00D744C7"/>
    <w:rsid w:val="00D746CE"/>
    <w:rsid w:val="00D748D3"/>
    <w:rsid w:val="00D74AC4"/>
    <w:rsid w:val="00D74E58"/>
    <w:rsid w:val="00D750FB"/>
    <w:rsid w:val="00D75151"/>
    <w:rsid w:val="00D75244"/>
    <w:rsid w:val="00D752A8"/>
    <w:rsid w:val="00D75472"/>
    <w:rsid w:val="00D75A55"/>
    <w:rsid w:val="00D75A7B"/>
    <w:rsid w:val="00D75AF5"/>
    <w:rsid w:val="00D75D20"/>
    <w:rsid w:val="00D75E0E"/>
    <w:rsid w:val="00D75E1A"/>
    <w:rsid w:val="00D76590"/>
    <w:rsid w:val="00D76BAE"/>
    <w:rsid w:val="00D76C53"/>
    <w:rsid w:val="00D76E63"/>
    <w:rsid w:val="00D76EED"/>
    <w:rsid w:val="00D77185"/>
    <w:rsid w:val="00D77267"/>
    <w:rsid w:val="00D7728D"/>
    <w:rsid w:val="00D77839"/>
    <w:rsid w:val="00D77B3E"/>
    <w:rsid w:val="00D77D60"/>
    <w:rsid w:val="00D77E41"/>
    <w:rsid w:val="00D8022C"/>
    <w:rsid w:val="00D80313"/>
    <w:rsid w:val="00D803B4"/>
    <w:rsid w:val="00D809E6"/>
    <w:rsid w:val="00D80DC2"/>
    <w:rsid w:val="00D80E7F"/>
    <w:rsid w:val="00D80FDA"/>
    <w:rsid w:val="00D81054"/>
    <w:rsid w:val="00D810B4"/>
    <w:rsid w:val="00D8117F"/>
    <w:rsid w:val="00D81802"/>
    <w:rsid w:val="00D81980"/>
    <w:rsid w:val="00D81ED6"/>
    <w:rsid w:val="00D81FF1"/>
    <w:rsid w:val="00D8201F"/>
    <w:rsid w:val="00D8216D"/>
    <w:rsid w:val="00D824E3"/>
    <w:rsid w:val="00D82627"/>
    <w:rsid w:val="00D82852"/>
    <w:rsid w:val="00D82889"/>
    <w:rsid w:val="00D82A0F"/>
    <w:rsid w:val="00D82A7C"/>
    <w:rsid w:val="00D82B89"/>
    <w:rsid w:val="00D8301A"/>
    <w:rsid w:val="00D83170"/>
    <w:rsid w:val="00D83235"/>
    <w:rsid w:val="00D8324C"/>
    <w:rsid w:val="00D83250"/>
    <w:rsid w:val="00D8340B"/>
    <w:rsid w:val="00D83482"/>
    <w:rsid w:val="00D835D3"/>
    <w:rsid w:val="00D838F0"/>
    <w:rsid w:val="00D83983"/>
    <w:rsid w:val="00D83AFA"/>
    <w:rsid w:val="00D83D87"/>
    <w:rsid w:val="00D8422B"/>
    <w:rsid w:val="00D8481D"/>
    <w:rsid w:val="00D84832"/>
    <w:rsid w:val="00D84853"/>
    <w:rsid w:val="00D84895"/>
    <w:rsid w:val="00D84B4E"/>
    <w:rsid w:val="00D84CD1"/>
    <w:rsid w:val="00D84DCD"/>
    <w:rsid w:val="00D84DDB"/>
    <w:rsid w:val="00D85178"/>
    <w:rsid w:val="00D853B3"/>
    <w:rsid w:val="00D8543A"/>
    <w:rsid w:val="00D85513"/>
    <w:rsid w:val="00D85585"/>
    <w:rsid w:val="00D8584A"/>
    <w:rsid w:val="00D85905"/>
    <w:rsid w:val="00D85B4C"/>
    <w:rsid w:val="00D85B97"/>
    <w:rsid w:val="00D85CD8"/>
    <w:rsid w:val="00D85CE4"/>
    <w:rsid w:val="00D85D48"/>
    <w:rsid w:val="00D860ED"/>
    <w:rsid w:val="00D8635A"/>
    <w:rsid w:val="00D864EC"/>
    <w:rsid w:val="00D86A06"/>
    <w:rsid w:val="00D86B4C"/>
    <w:rsid w:val="00D86C4D"/>
    <w:rsid w:val="00D86CB1"/>
    <w:rsid w:val="00D86D56"/>
    <w:rsid w:val="00D86FAC"/>
    <w:rsid w:val="00D871C0"/>
    <w:rsid w:val="00D8720A"/>
    <w:rsid w:val="00D8738F"/>
    <w:rsid w:val="00D8769C"/>
    <w:rsid w:val="00D87FF8"/>
    <w:rsid w:val="00D90127"/>
    <w:rsid w:val="00D90255"/>
    <w:rsid w:val="00D9065A"/>
    <w:rsid w:val="00D9070D"/>
    <w:rsid w:val="00D907AF"/>
    <w:rsid w:val="00D9092A"/>
    <w:rsid w:val="00D90A79"/>
    <w:rsid w:val="00D91325"/>
    <w:rsid w:val="00D9137D"/>
    <w:rsid w:val="00D9156D"/>
    <w:rsid w:val="00D91908"/>
    <w:rsid w:val="00D91DB5"/>
    <w:rsid w:val="00D91F91"/>
    <w:rsid w:val="00D91F99"/>
    <w:rsid w:val="00D9211F"/>
    <w:rsid w:val="00D926B7"/>
    <w:rsid w:val="00D92B3D"/>
    <w:rsid w:val="00D92F09"/>
    <w:rsid w:val="00D92F0F"/>
    <w:rsid w:val="00D930E9"/>
    <w:rsid w:val="00D931F6"/>
    <w:rsid w:val="00D93207"/>
    <w:rsid w:val="00D93508"/>
    <w:rsid w:val="00D93560"/>
    <w:rsid w:val="00D93592"/>
    <w:rsid w:val="00D935AF"/>
    <w:rsid w:val="00D93686"/>
    <w:rsid w:val="00D938EC"/>
    <w:rsid w:val="00D93D05"/>
    <w:rsid w:val="00D93D11"/>
    <w:rsid w:val="00D93F32"/>
    <w:rsid w:val="00D9422C"/>
    <w:rsid w:val="00D94405"/>
    <w:rsid w:val="00D94575"/>
    <w:rsid w:val="00D9490F"/>
    <w:rsid w:val="00D9497B"/>
    <w:rsid w:val="00D94B29"/>
    <w:rsid w:val="00D94FEE"/>
    <w:rsid w:val="00D950EA"/>
    <w:rsid w:val="00D95116"/>
    <w:rsid w:val="00D95378"/>
    <w:rsid w:val="00D957D6"/>
    <w:rsid w:val="00D95910"/>
    <w:rsid w:val="00D95A6D"/>
    <w:rsid w:val="00D95BF5"/>
    <w:rsid w:val="00D95C5B"/>
    <w:rsid w:val="00D95E78"/>
    <w:rsid w:val="00D96004"/>
    <w:rsid w:val="00D96290"/>
    <w:rsid w:val="00D963A6"/>
    <w:rsid w:val="00D964A3"/>
    <w:rsid w:val="00D9684E"/>
    <w:rsid w:val="00D969B3"/>
    <w:rsid w:val="00D96A52"/>
    <w:rsid w:val="00D96AF8"/>
    <w:rsid w:val="00D96C83"/>
    <w:rsid w:val="00D97259"/>
    <w:rsid w:val="00D97420"/>
    <w:rsid w:val="00D975E8"/>
    <w:rsid w:val="00D9781E"/>
    <w:rsid w:val="00D97B1F"/>
    <w:rsid w:val="00D97E0E"/>
    <w:rsid w:val="00D97F54"/>
    <w:rsid w:val="00D97F59"/>
    <w:rsid w:val="00DA07CB"/>
    <w:rsid w:val="00DA0D46"/>
    <w:rsid w:val="00DA0EF4"/>
    <w:rsid w:val="00DA13C6"/>
    <w:rsid w:val="00DA15C7"/>
    <w:rsid w:val="00DA1F88"/>
    <w:rsid w:val="00DA21F4"/>
    <w:rsid w:val="00DA2346"/>
    <w:rsid w:val="00DA2DE2"/>
    <w:rsid w:val="00DA3137"/>
    <w:rsid w:val="00DA3454"/>
    <w:rsid w:val="00DA357B"/>
    <w:rsid w:val="00DA3629"/>
    <w:rsid w:val="00DA37B3"/>
    <w:rsid w:val="00DA37BB"/>
    <w:rsid w:val="00DA3A17"/>
    <w:rsid w:val="00DA3AFC"/>
    <w:rsid w:val="00DA3DE5"/>
    <w:rsid w:val="00DA3EE7"/>
    <w:rsid w:val="00DA3F2A"/>
    <w:rsid w:val="00DA412A"/>
    <w:rsid w:val="00DA433B"/>
    <w:rsid w:val="00DA43E9"/>
    <w:rsid w:val="00DA456B"/>
    <w:rsid w:val="00DA4590"/>
    <w:rsid w:val="00DA45AC"/>
    <w:rsid w:val="00DA4A98"/>
    <w:rsid w:val="00DA4AAC"/>
    <w:rsid w:val="00DA4D4A"/>
    <w:rsid w:val="00DA4F43"/>
    <w:rsid w:val="00DA532E"/>
    <w:rsid w:val="00DA547A"/>
    <w:rsid w:val="00DA564D"/>
    <w:rsid w:val="00DA5747"/>
    <w:rsid w:val="00DA5827"/>
    <w:rsid w:val="00DA5844"/>
    <w:rsid w:val="00DA5C88"/>
    <w:rsid w:val="00DA5E1A"/>
    <w:rsid w:val="00DA6091"/>
    <w:rsid w:val="00DA61D9"/>
    <w:rsid w:val="00DA6705"/>
    <w:rsid w:val="00DA6864"/>
    <w:rsid w:val="00DA6CCF"/>
    <w:rsid w:val="00DA6F4C"/>
    <w:rsid w:val="00DA6F94"/>
    <w:rsid w:val="00DA717F"/>
    <w:rsid w:val="00DA724F"/>
    <w:rsid w:val="00DA7354"/>
    <w:rsid w:val="00DA75AA"/>
    <w:rsid w:val="00DA779D"/>
    <w:rsid w:val="00DA78A5"/>
    <w:rsid w:val="00DA7ED0"/>
    <w:rsid w:val="00DB000C"/>
    <w:rsid w:val="00DB0551"/>
    <w:rsid w:val="00DB05AB"/>
    <w:rsid w:val="00DB06E7"/>
    <w:rsid w:val="00DB09AE"/>
    <w:rsid w:val="00DB0AAA"/>
    <w:rsid w:val="00DB10D8"/>
    <w:rsid w:val="00DB128A"/>
    <w:rsid w:val="00DB1594"/>
    <w:rsid w:val="00DB1699"/>
    <w:rsid w:val="00DB1CEC"/>
    <w:rsid w:val="00DB1D80"/>
    <w:rsid w:val="00DB2171"/>
    <w:rsid w:val="00DB2335"/>
    <w:rsid w:val="00DB2516"/>
    <w:rsid w:val="00DB2B5D"/>
    <w:rsid w:val="00DB2B77"/>
    <w:rsid w:val="00DB313B"/>
    <w:rsid w:val="00DB3172"/>
    <w:rsid w:val="00DB31E4"/>
    <w:rsid w:val="00DB3311"/>
    <w:rsid w:val="00DB3466"/>
    <w:rsid w:val="00DB3479"/>
    <w:rsid w:val="00DB356A"/>
    <w:rsid w:val="00DB35A3"/>
    <w:rsid w:val="00DB37F9"/>
    <w:rsid w:val="00DB38D8"/>
    <w:rsid w:val="00DB3A70"/>
    <w:rsid w:val="00DB3BD2"/>
    <w:rsid w:val="00DB3C88"/>
    <w:rsid w:val="00DB3F9D"/>
    <w:rsid w:val="00DB403E"/>
    <w:rsid w:val="00DB42B4"/>
    <w:rsid w:val="00DB4366"/>
    <w:rsid w:val="00DB4728"/>
    <w:rsid w:val="00DB47DF"/>
    <w:rsid w:val="00DB4D13"/>
    <w:rsid w:val="00DB4ECA"/>
    <w:rsid w:val="00DB4FA5"/>
    <w:rsid w:val="00DB500D"/>
    <w:rsid w:val="00DB50B1"/>
    <w:rsid w:val="00DB50EC"/>
    <w:rsid w:val="00DB51D5"/>
    <w:rsid w:val="00DB521F"/>
    <w:rsid w:val="00DB53C9"/>
    <w:rsid w:val="00DB545B"/>
    <w:rsid w:val="00DB5E19"/>
    <w:rsid w:val="00DB6180"/>
    <w:rsid w:val="00DB61E2"/>
    <w:rsid w:val="00DB6233"/>
    <w:rsid w:val="00DB650E"/>
    <w:rsid w:val="00DB6647"/>
    <w:rsid w:val="00DB66CE"/>
    <w:rsid w:val="00DB67FF"/>
    <w:rsid w:val="00DB682D"/>
    <w:rsid w:val="00DB6A1D"/>
    <w:rsid w:val="00DB6FCE"/>
    <w:rsid w:val="00DB701E"/>
    <w:rsid w:val="00DB741D"/>
    <w:rsid w:val="00DB78A9"/>
    <w:rsid w:val="00DB78CE"/>
    <w:rsid w:val="00DC018A"/>
    <w:rsid w:val="00DC01FD"/>
    <w:rsid w:val="00DC02D3"/>
    <w:rsid w:val="00DC038A"/>
    <w:rsid w:val="00DC0542"/>
    <w:rsid w:val="00DC0C15"/>
    <w:rsid w:val="00DC0F3E"/>
    <w:rsid w:val="00DC100A"/>
    <w:rsid w:val="00DC110B"/>
    <w:rsid w:val="00DC120B"/>
    <w:rsid w:val="00DC157D"/>
    <w:rsid w:val="00DC15F7"/>
    <w:rsid w:val="00DC1747"/>
    <w:rsid w:val="00DC199A"/>
    <w:rsid w:val="00DC1A30"/>
    <w:rsid w:val="00DC1BA4"/>
    <w:rsid w:val="00DC2307"/>
    <w:rsid w:val="00DC23A2"/>
    <w:rsid w:val="00DC2BD7"/>
    <w:rsid w:val="00DC2E73"/>
    <w:rsid w:val="00DC2E84"/>
    <w:rsid w:val="00DC2EF6"/>
    <w:rsid w:val="00DC330E"/>
    <w:rsid w:val="00DC3332"/>
    <w:rsid w:val="00DC346E"/>
    <w:rsid w:val="00DC357F"/>
    <w:rsid w:val="00DC3CA6"/>
    <w:rsid w:val="00DC3E40"/>
    <w:rsid w:val="00DC423A"/>
    <w:rsid w:val="00DC4579"/>
    <w:rsid w:val="00DC4630"/>
    <w:rsid w:val="00DC47E6"/>
    <w:rsid w:val="00DC4ACC"/>
    <w:rsid w:val="00DC4D9D"/>
    <w:rsid w:val="00DC4F63"/>
    <w:rsid w:val="00DC537B"/>
    <w:rsid w:val="00DC55E2"/>
    <w:rsid w:val="00DC56BB"/>
    <w:rsid w:val="00DC56F7"/>
    <w:rsid w:val="00DC5754"/>
    <w:rsid w:val="00DC59B5"/>
    <w:rsid w:val="00DC59B6"/>
    <w:rsid w:val="00DC5B73"/>
    <w:rsid w:val="00DC5E76"/>
    <w:rsid w:val="00DC5F6C"/>
    <w:rsid w:val="00DC6438"/>
    <w:rsid w:val="00DC6670"/>
    <w:rsid w:val="00DC681F"/>
    <w:rsid w:val="00DC6974"/>
    <w:rsid w:val="00DC6A25"/>
    <w:rsid w:val="00DC6C46"/>
    <w:rsid w:val="00DC717E"/>
    <w:rsid w:val="00DC73C5"/>
    <w:rsid w:val="00DC743A"/>
    <w:rsid w:val="00DC76FB"/>
    <w:rsid w:val="00DC7787"/>
    <w:rsid w:val="00DC7B91"/>
    <w:rsid w:val="00DC7C94"/>
    <w:rsid w:val="00DC7FE1"/>
    <w:rsid w:val="00DD0195"/>
    <w:rsid w:val="00DD01AA"/>
    <w:rsid w:val="00DD029B"/>
    <w:rsid w:val="00DD0641"/>
    <w:rsid w:val="00DD0A6D"/>
    <w:rsid w:val="00DD106E"/>
    <w:rsid w:val="00DD10AE"/>
    <w:rsid w:val="00DD116B"/>
    <w:rsid w:val="00DD12F2"/>
    <w:rsid w:val="00DD1621"/>
    <w:rsid w:val="00DD1A47"/>
    <w:rsid w:val="00DD1FDC"/>
    <w:rsid w:val="00DD22B2"/>
    <w:rsid w:val="00DD2378"/>
    <w:rsid w:val="00DD245E"/>
    <w:rsid w:val="00DD2564"/>
    <w:rsid w:val="00DD27BB"/>
    <w:rsid w:val="00DD2833"/>
    <w:rsid w:val="00DD3171"/>
    <w:rsid w:val="00DD341F"/>
    <w:rsid w:val="00DD3576"/>
    <w:rsid w:val="00DD3734"/>
    <w:rsid w:val="00DD373E"/>
    <w:rsid w:val="00DD3C9F"/>
    <w:rsid w:val="00DD3FEE"/>
    <w:rsid w:val="00DD41AF"/>
    <w:rsid w:val="00DD4427"/>
    <w:rsid w:val="00DD48C7"/>
    <w:rsid w:val="00DD48D9"/>
    <w:rsid w:val="00DD4904"/>
    <w:rsid w:val="00DD4B69"/>
    <w:rsid w:val="00DD5342"/>
    <w:rsid w:val="00DD5910"/>
    <w:rsid w:val="00DD591D"/>
    <w:rsid w:val="00DD5EB7"/>
    <w:rsid w:val="00DD6291"/>
    <w:rsid w:val="00DD64C2"/>
    <w:rsid w:val="00DD6734"/>
    <w:rsid w:val="00DD68C2"/>
    <w:rsid w:val="00DD6CCC"/>
    <w:rsid w:val="00DD7093"/>
    <w:rsid w:val="00DD72A8"/>
    <w:rsid w:val="00DD72F8"/>
    <w:rsid w:val="00DD7304"/>
    <w:rsid w:val="00DD731D"/>
    <w:rsid w:val="00DD779D"/>
    <w:rsid w:val="00DD7AE3"/>
    <w:rsid w:val="00DD7B85"/>
    <w:rsid w:val="00DD7BFA"/>
    <w:rsid w:val="00DD7D99"/>
    <w:rsid w:val="00DD7E84"/>
    <w:rsid w:val="00DD7F58"/>
    <w:rsid w:val="00DE0543"/>
    <w:rsid w:val="00DE062A"/>
    <w:rsid w:val="00DE06AD"/>
    <w:rsid w:val="00DE0857"/>
    <w:rsid w:val="00DE0C39"/>
    <w:rsid w:val="00DE0DCF"/>
    <w:rsid w:val="00DE0FA9"/>
    <w:rsid w:val="00DE10A0"/>
    <w:rsid w:val="00DE11C5"/>
    <w:rsid w:val="00DE13D5"/>
    <w:rsid w:val="00DE1480"/>
    <w:rsid w:val="00DE1559"/>
    <w:rsid w:val="00DE16BA"/>
    <w:rsid w:val="00DE1769"/>
    <w:rsid w:val="00DE1960"/>
    <w:rsid w:val="00DE1A57"/>
    <w:rsid w:val="00DE1CF3"/>
    <w:rsid w:val="00DE1CF4"/>
    <w:rsid w:val="00DE2114"/>
    <w:rsid w:val="00DE218F"/>
    <w:rsid w:val="00DE2278"/>
    <w:rsid w:val="00DE22BB"/>
    <w:rsid w:val="00DE2339"/>
    <w:rsid w:val="00DE25C9"/>
    <w:rsid w:val="00DE2615"/>
    <w:rsid w:val="00DE2A5B"/>
    <w:rsid w:val="00DE2AD7"/>
    <w:rsid w:val="00DE2DBE"/>
    <w:rsid w:val="00DE34AA"/>
    <w:rsid w:val="00DE391B"/>
    <w:rsid w:val="00DE4564"/>
    <w:rsid w:val="00DE4668"/>
    <w:rsid w:val="00DE4CBC"/>
    <w:rsid w:val="00DE5224"/>
    <w:rsid w:val="00DE593B"/>
    <w:rsid w:val="00DE5B41"/>
    <w:rsid w:val="00DE5E71"/>
    <w:rsid w:val="00DE60B3"/>
    <w:rsid w:val="00DE63C1"/>
    <w:rsid w:val="00DE65F2"/>
    <w:rsid w:val="00DE699A"/>
    <w:rsid w:val="00DE6D06"/>
    <w:rsid w:val="00DE711D"/>
    <w:rsid w:val="00DE71DC"/>
    <w:rsid w:val="00DE71E9"/>
    <w:rsid w:val="00DE7298"/>
    <w:rsid w:val="00DE7557"/>
    <w:rsid w:val="00DE78A2"/>
    <w:rsid w:val="00DE7A0E"/>
    <w:rsid w:val="00DE7A2A"/>
    <w:rsid w:val="00DE7AAF"/>
    <w:rsid w:val="00DE7D7E"/>
    <w:rsid w:val="00DF048E"/>
    <w:rsid w:val="00DF0543"/>
    <w:rsid w:val="00DF0748"/>
    <w:rsid w:val="00DF08B0"/>
    <w:rsid w:val="00DF0975"/>
    <w:rsid w:val="00DF0AFF"/>
    <w:rsid w:val="00DF0D8D"/>
    <w:rsid w:val="00DF0EF9"/>
    <w:rsid w:val="00DF0F9E"/>
    <w:rsid w:val="00DF0FAF"/>
    <w:rsid w:val="00DF111A"/>
    <w:rsid w:val="00DF1281"/>
    <w:rsid w:val="00DF14EB"/>
    <w:rsid w:val="00DF1574"/>
    <w:rsid w:val="00DF15E7"/>
    <w:rsid w:val="00DF1835"/>
    <w:rsid w:val="00DF197A"/>
    <w:rsid w:val="00DF199B"/>
    <w:rsid w:val="00DF1D10"/>
    <w:rsid w:val="00DF1E2D"/>
    <w:rsid w:val="00DF2000"/>
    <w:rsid w:val="00DF201C"/>
    <w:rsid w:val="00DF212B"/>
    <w:rsid w:val="00DF22CB"/>
    <w:rsid w:val="00DF23C4"/>
    <w:rsid w:val="00DF2442"/>
    <w:rsid w:val="00DF255E"/>
    <w:rsid w:val="00DF2824"/>
    <w:rsid w:val="00DF28CE"/>
    <w:rsid w:val="00DF2987"/>
    <w:rsid w:val="00DF2A33"/>
    <w:rsid w:val="00DF2B17"/>
    <w:rsid w:val="00DF2B94"/>
    <w:rsid w:val="00DF2B9E"/>
    <w:rsid w:val="00DF2BC5"/>
    <w:rsid w:val="00DF3378"/>
    <w:rsid w:val="00DF35E3"/>
    <w:rsid w:val="00DF3611"/>
    <w:rsid w:val="00DF3A48"/>
    <w:rsid w:val="00DF3C2D"/>
    <w:rsid w:val="00DF3CDE"/>
    <w:rsid w:val="00DF412D"/>
    <w:rsid w:val="00DF4417"/>
    <w:rsid w:val="00DF474E"/>
    <w:rsid w:val="00DF4A8D"/>
    <w:rsid w:val="00DF4BDD"/>
    <w:rsid w:val="00DF4C20"/>
    <w:rsid w:val="00DF4C6B"/>
    <w:rsid w:val="00DF4CAF"/>
    <w:rsid w:val="00DF51A6"/>
    <w:rsid w:val="00DF51AF"/>
    <w:rsid w:val="00DF5633"/>
    <w:rsid w:val="00DF5A72"/>
    <w:rsid w:val="00DF5BC6"/>
    <w:rsid w:val="00DF5D0E"/>
    <w:rsid w:val="00DF5F3A"/>
    <w:rsid w:val="00DF6058"/>
    <w:rsid w:val="00DF63C7"/>
    <w:rsid w:val="00DF69F6"/>
    <w:rsid w:val="00DF6BE8"/>
    <w:rsid w:val="00DF6EED"/>
    <w:rsid w:val="00DF70CF"/>
    <w:rsid w:val="00DF7366"/>
    <w:rsid w:val="00DF73B5"/>
    <w:rsid w:val="00DF73DD"/>
    <w:rsid w:val="00DF783B"/>
    <w:rsid w:val="00DF7C4C"/>
    <w:rsid w:val="00DF7E27"/>
    <w:rsid w:val="00DF7EB3"/>
    <w:rsid w:val="00E00114"/>
    <w:rsid w:val="00E00121"/>
    <w:rsid w:val="00E0013A"/>
    <w:rsid w:val="00E0045D"/>
    <w:rsid w:val="00E0078C"/>
    <w:rsid w:val="00E00960"/>
    <w:rsid w:val="00E00A26"/>
    <w:rsid w:val="00E00B1E"/>
    <w:rsid w:val="00E0113A"/>
    <w:rsid w:val="00E016A9"/>
    <w:rsid w:val="00E01742"/>
    <w:rsid w:val="00E018B7"/>
    <w:rsid w:val="00E01948"/>
    <w:rsid w:val="00E01B57"/>
    <w:rsid w:val="00E01B92"/>
    <w:rsid w:val="00E01E5C"/>
    <w:rsid w:val="00E01EA2"/>
    <w:rsid w:val="00E02049"/>
    <w:rsid w:val="00E021A4"/>
    <w:rsid w:val="00E02233"/>
    <w:rsid w:val="00E027B9"/>
    <w:rsid w:val="00E02866"/>
    <w:rsid w:val="00E02B34"/>
    <w:rsid w:val="00E02C4E"/>
    <w:rsid w:val="00E02DFC"/>
    <w:rsid w:val="00E0305A"/>
    <w:rsid w:val="00E030E2"/>
    <w:rsid w:val="00E034D4"/>
    <w:rsid w:val="00E035A8"/>
    <w:rsid w:val="00E03AED"/>
    <w:rsid w:val="00E03CCA"/>
    <w:rsid w:val="00E03CCB"/>
    <w:rsid w:val="00E03CE7"/>
    <w:rsid w:val="00E03E6C"/>
    <w:rsid w:val="00E04180"/>
    <w:rsid w:val="00E04246"/>
    <w:rsid w:val="00E04569"/>
    <w:rsid w:val="00E0461F"/>
    <w:rsid w:val="00E04AA5"/>
    <w:rsid w:val="00E04C69"/>
    <w:rsid w:val="00E04CDB"/>
    <w:rsid w:val="00E04F03"/>
    <w:rsid w:val="00E05008"/>
    <w:rsid w:val="00E05032"/>
    <w:rsid w:val="00E051DF"/>
    <w:rsid w:val="00E05375"/>
    <w:rsid w:val="00E056FD"/>
    <w:rsid w:val="00E0573F"/>
    <w:rsid w:val="00E05782"/>
    <w:rsid w:val="00E05D6F"/>
    <w:rsid w:val="00E05F25"/>
    <w:rsid w:val="00E06231"/>
    <w:rsid w:val="00E06255"/>
    <w:rsid w:val="00E0632D"/>
    <w:rsid w:val="00E064B7"/>
    <w:rsid w:val="00E06795"/>
    <w:rsid w:val="00E069B8"/>
    <w:rsid w:val="00E06BF8"/>
    <w:rsid w:val="00E070DE"/>
    <w:rsid w:val="00E0724D"/>
    <w:rsid w:val="00E073D1"/>
    <w:rsid w:val="00E075F2"/>
    <w:rsid w:val="00E07800"/>
    <w:rsid w:val="00E078C4"/>
    <w:rsid w:val="00E07C33"/>
    <w:rsid w:val="00E07DEB"/>
    <w:rsid w:val="00E07FA6"/>
    <w:rsid w:val="00E10173"/>
    <w:rsid w:val="00E10343"/>
    <w:rsid w:val="00E1044D"/>
    <w:rsid w:val="00E10592"/>
    <w:rsid w:val="00E10636"/>
    <w:rsid w:val="00E10678"/>
    <w:rsid w:val="00E107B7"/>
    <w:rsid w:val="00E10A17"/>
    <w:rsid w:val="00E111C7"/>
    <w:rsid w:val="00E1120A"/>
    <w:rsid w:val="00E116FD"/>
    <w:rsid w:val="00E11966"/>
    <w:rsid w:val="00E11B53"/>
    <w:rsid w:val="00E1214D"/>
    <w:rsid w:val="00E12206"/>
    <w:rsid w:val="00E1229C"/>
    <w:rsid w:val="00E125E3"/>
    <w:rsid w:val="00E133C2"/>
    <w:rsid w:val="00E133EB"/>
    <w:rsid w:val="00E135FF"/>
    <w:rsid w:val="00E1384F"/>
    <w:rsid w:val="00E13CE9"/>
    <w:rsid w:val="00E13DC1"/>
    <w:rsid w:val="00E13DDE"/>
    <w:rsid w:val="00E13F9F"/>
    <w:rsid w:val="00E14307"/>
    <w:rsid w:val="00E146CD"/>
    <w:rsid w:val="00E148B6"/>
    <w:rsid w:val="00E14ACF"/>
    <w:rsid w:val="00E14F89"/>
    <w:rsid w:val="00E14F97"/>
    <w:rsid w:val="00E14FE5"/>
    <w:rsid w:val="00E15100"/>
    <w:rsid w:val="00E15211"/>
    <w:rsid w:val="00E1530B"/>
    <w:rsid w:val="00E1538E"/>
    <w:rsid w:val="00E1543D"/>
    <w:rsid w:val="00E154F8"/>
    <w:rsid w:val="00E1557E"/>
    <w:rsid w:val="00E1594D"/>
    <w:rsid w:val="00E15A00"/>
    <w:rsid w:val="00E15A89"/>
    <w:rsid w:val="00E15D69"/>
    <w:rsid w:val="00E15D6E"/>
    <w:rsid w:val="00E15E63"/>
    <w:rsid w:val="00E15FAF"/>
    <w:rsid w:val="00E15FC9"/>
    <w:rsid w:val="00E15FE0"/>
    <w:rsid w:val="00E16126"/>
    <w:rsid w:val="00E1615B"/>
    <w:rsid w:val="00E161A5"/>
    <w:rsid w:val="00E16614"/>
    <w:rsid w:val="00E166C1"/>
    <w:rsid w:val="00E1689F"/>
    <w:rsid w:val="00E16B03"/>
    <w:rsid w:val="00E16C66"/>
    <w:rsid w:val="00E16CAC"/>
    <w:rsid w:val="00E17259"/>
    <w:rsid w:val="00E17789"/>
    <w:rsid w:val="00E17944"/>
    <w:rsid w:val="00E179FD"/>
    <w:rsid w:val="00E17A01"/>
    <w:rsid w:val="00E17B24"/>
    <w:rsid w:val="00E17D20"/>
    <w:rsid w:val="00E2017B"/>
    <w:rsid w:val="00E2037B"/>
    <w:rsid w:val="00E203B4"/>
    <w:rsid w:val="00E205D1"/>
    <w:rsid w:val="00E206FD"/>
    <w:rsid w:val="00E20767"/>
    <w:rsid w:val="00E20BCD"/>
    <w:rsid w:val="00E20C91"/>
    <w:rsid w:val="00E20CE3"/>
    <w:rsid w:val="00E20F6F"/>
    <w:rsid w:val="00E210FA"/>
    <w:rsid w:val="00E21213"/>
    <w:rsid w:val="00E21239"/>
    <w:rsid w:val="00E218E3"/>
    <w:rsid w:val="00E21F58"/>
    <w:rsid w:val="00E22012"/>
    <w:rsid w:val="00E2229E"/>
    <w:rsid w:val="00E22312"/>
    <w:rsid w:val="00E22680"/>
    <w:rsid w:val="00E229E5"/>
    <w:rsid w:val="00E22B93"/>
    <w:rsid w:val="00E22DDD"/>
    <w:rsid w:val="00E23291"/>
    <w:rsid w:val="00E239DD"/>
    <w:rsid w:val="00E23D12"/>
    <w:rsid w:val="00E23F09"/>
    <w:rsid w:val="00E23FF0"/>
    <w:rsid w:val="00E24020"/>
    <w:rsid w:val="00E240E9"/>
    <w:rsid w:val="00E2416F"/>
    <w:rsid w:val="00E246DB"/>
    <w:rsid w:val="00E24A37"/>
    <w:rsid w:val="00E24AE2"/>
    <w:rsid w:val="00E24B05"/>
    <w:rsid w:val="00E24B07"/>
    <w:rsid w:val="00E24BF1"/>
    <w:rsid w:val="00E25241"/>
    <w:rsid w:val="00E25329"/>
    <w:rsid w:val="00E253FE"/>
    <w:rsid w:val="00E2558C"/>
    <w:rsid w:val="00E258AB"/>
    <w:rsid w:val="00E258BF"/>
    <w:rsid w:val="00E25A83"/>
    <w:rsid w:val="00E25B81"/>
    <w:rsid w:val="00E265CD"/>
    <w:rsid w:val="00E26B3B"/>
    <w:rsid w:val="00E26E0A"/>
    <w:rsid w:val="00E2734E"/>
    <w:rsid w:val="00E2746D"/>
    <w:rsid w:val="00E27529"/>
    <w:rsid w:val="00E275A7"/>
    <w:rsid w:val="00E277BD"/>
    <w:rsid w:val="00E2797A"/>
    <w:rsid w:val="00E27BD2"/>
    <w:rsid w:val="00E27F23"/>
    <w:rsid w:val="00E3044C"/>
    <w:rsid w:val="00E30460"/>
    <w:rsid w:val="00E3057F"/>
    <w:rsid w:val="00E30620"/>
    <w:rsid w:val="00E309B6"/>
    <w:rsid w:val="00E309CA"/>
    <w:rsid w:val="00E30B45"/>
    <w:rsid w:val="00E30DAD"/>
    <w:rsid w:val="00E31558"/>
    <w:rsid w:val="00E31C25"/>
    <w:rsid w:val="00E31C95"/>
    <w:rsid w:val="00E31CDD"/>
    <w:rsid w:val="00E31E1A"/>
    <w:rsid w:val="00E32066"/>
    <w:rsid w:val="00E32164"/>
    <w:rsid w:val="00E32725"/>
    <w:rsid w:val="00E32A7D"/>
    <w:rsid w:val="00E32A99"/>
    <w:rsid w:val="00E32CE5"/>
    <w:rsid w:val="00E3302E"/>
    <w:rsid w:val="00E331AA"/>
    <w:rsid w:val="00E335EE"/>
    <w:rsid w:val="00E33A5A"/>
    <w:rsid w:val="00E33CB9"/>
    <w:rsid w:val="00E343BD"/>
    <w:rsid w:val="00E343EC"/>
    <w:rsid w:val="00E34862"/>
    <w:rsid w:val="00E34913"/>
    <w:rsid w:val="00E34935"/>
    <w:rsid w:val="00E34ADA"/>
    <w:rsid w:val="00E34B16"/>
    <w:rsid w:val="00E34B29"/>
    <w:rsid w:val="00E34C08"/>
    <w:rsid w:val="00E34D63"/>
    <w:rsid w:val="00E34D73"/>
    <w:rsid w:val="00E35A26"/>
    <w:rsid w:val="00E35C2F"/>
    <w:rsid w:val="00E35C77"/>
    <w:rsid w:val="00E35F93"/>
    <w:rsid w:val="00E362B6"/>
    <w:rsid w:val="00E36912"/>
    <w:rsid w:val="00E36B2F"/>
    <w:rsid w:val="00E36DA5"/>
    <w:rsid w:val="00E370CB"/>
    <w:rsid w:val="00E37231"/>
    <w:rsid w:val="00E373C0"/>
    <w:rsid w:val="00E373CD"/>
    <w:rsid w:val="00E373DA"/>
    <w:rsid w:val="00E37565"/>
    <w:rsid w:val="00E37652"/>
    <w:rsid w:val="00E377B6"/>
    <w:rsid w:val="00E377D8"/>
    <w:rsid w:val="00E37A0D"/>
    <w:rsid w:val="00E37FCC"/>
    <w:rsid w:val="00E400F4"/>
    <w:rsid w:val="00E40271"/>
    <w:rsid w:val="00E4079E"/>
    <w:rsid w:val="00E408DB"/>
    <w:rsid w:val="00E41085"/>
    <w:rsid w:val="00E410BA"/>
    <w:rsid w:val="00E41333"/>
    <w:rsid w:val="00E414E7"/>
    <w:rsid w:val="00E41AE2"/>
    <w:rsid w:val="00E41D14"/>
    <w:rsid w:val="00E41ED1"/>
    <w:rsid w:val="00E42308"/>
    <w:rsid w:val="00E423DD"/>
    <w:rsid w:val="00E42917"/>
    <w:rsid w:val="00E432E7"/>
    <w:rsid w:val="00E43692"/>
    <w:rsid w:val="00E437D2"/>
    <w:rsid w:val="00E4383F"/>
    <w:rsid w:val="00E43978"/>
    <w:rsid w:val="00E43C24"/>
    <w:rsid w:val="00E44342"/>
    <w:rsid w:val="00E443C2"/>
    <w:rsid w:val="00E4441F"/>
    <w:rsid w:val="00E4444E"/>
    <w:rsid w:val="00E446FA"/>
    <w:rsid w:val="00E4476D"/>
    <w:rsid w:val="00E44888"/>
    <w:rsid w:val="00E449DF"/>
    <w:rsid w:val="00E44C41"/>
    <w:rsid w:val="00E44C85"/>
    <w:rsid w:val="00E44E57"/>
    <w:rsid w:val="00E44FD4"/>
    <w:rsid w:val="00E452A6"/>
    <w:rsid w:val="00E45831"/>
    <w:rsid w:val="00E45BBF"/>
    <w:rsid w:val="00E45C79"/>
    <w:rsid w:val="00E46268"/>
    <w:rsid w:val="00E4637D"/>
    <w:rsid w:val="00E4675B"/>
    <w:rsid w:val="00E468B6"/>
    <w:rsid w:val="00E46910"/>
    <w:rsid w:val="00E4729C"/>
    <w:rsid w:val="00E476F8"/>
    <w:rsid w:val="00E4774D"/>
    <w:rsid w:val="00E4777C"/>
    <w:rsid w:val="00E47D11"/>
    <w:rsid w:val="00E47EA0"/>
    <w:rsid w:val="00E50220"/>
    <w:rsid w:val="00E50866"/>
    <w:rsid w:val="00E50998"/>
    <w:rsid w:val="00E50C33"/>
    <w:rsid w:val="00E50CF3"/>
    <w:rsid w:val="00E50D95"/>
    <w:rsid w:val="00E50DF8"/>
    <w:rsid w:val="00E515F7"/>
    <w:rsid w:val="00E5169C"/>
    <w:rsid w:val="00E516C8"/>
    <w:rsid w:val="00E516D0"/>
    <w:rsid w:val="00E51B2D"/>
    <w:rsid w:val="00E51B8A"/>
    <w:rsid w:val="00E51C21"/>
    <w:rsid w:val="00E51F4B"/>
    <w:rsid w:val="00E5214C"/>
    <w:rsid w:val="00E521E0"/>
    <w:rsid w:val="00E522C3"/>
    <w:rsid w:val="00E52531"/>
    <w:rsid w:val="00E5280A"/>
    <w:rsid w:val="00E52AE0"/>
    <w:rsid w:val="00E52EC5"/>
    <w:rsid w:val="00E5322A"/>
    <w:rsid w:val="00E534A6"/>
    <w:rsid w:val="00E534DA"/>
    <w:rsid w:val="00E53A25"/>
    <w:rsid w:val="00E53B0A"/>
    <w:rsid w:val="00E53C5E"/>
    <w:rsid w:val="00E53C72"/>
    <w:rsid w:val="00E53E07"/>
    <w:rsid w:val="00E5406F"/>
    <w:rsid w:val="00E54094"/>
    <w:rsid w:val="00E542B5"/>
    <w:rsid w:val="00E54308"/>
    <w:rsid w:val="00E544EA"/>
    <w:rsid w:val="00E545C2"/>
    <w:rsid w:val="00E546FB"/>
    <w:rsid w:val="00E5486B"/>
    <w:rsid w:val="00E548FC"/>
    <w:rsid w:val="00E549BA"/>
    <w:rsid w:val="00E549FD"/>
    <w:rsid w:val="00E54A20"/>
    <w:rsid w:val="00E54B73"/>
    <w:rsid w:val="00E54CF9"/>
    <w:rsid w:val="00E54EA5"/>
    <w:rsid w:val="00E55693"/>
    <w:rsid w:val="00E562A6"/>
    <w:rsid w:val="00E5632B"/>
    <w:rsid w:val="00E567E9"/>
    <w:rsid w:val="00E56DFC"/>
    <w:rsid w:val="00E57612"/>
    <w:rsid w:val="00E57818"/>
    <w:rsid w:val="00E57B9E"/>
    <w:rsid w:val="00E57DB7"/>
    <w:rsid w:val="00E57F0C"/>
    <w:rsid w:val="00E600A1"/>
    <w:rsid w:val="00E60105"/>
    <w:rsid w:val="00E602B8"/>
    <w:rsid w:val="00E604D3"/>
    <w:rsid w:val="00E605D3"/>
    <w:rsid w:val="00E60680"/>
    <w:rsid w:val="00E607A6"/>
    <w:rsid w:val="00E60823"/>
    <w:rsid w:val="00E608DB"/>
    <w:rsid w:val="00E60C8E"/>
    <w:rsid w:val="00E61007"/>
    <w:rsid w:val="00E6102B"/>
    <w:rsid w:val="00E61067"/>
    <w:rsid w:val="00E61138"/>
    <w:rsid w:val="00E614EE"/>
    <w:rsid w:val="00E6188D"/>
    <w:rsid w:val="00E619B1"/>
    <w:rsid w:val="00E61AB2"/>
    <w:rsid w:val="00E61DBE"/>
    <w:rsid w:val="00E62068"/>
    <w:rsid w:val="00E62199"/>
    <w:rsid w:val="00E6246E"/>
    <w:rsid w:val="00E624D7"/>
    <w:rsid w:val="00E624ED"/>
    <w:rsid w:val="00E62685"/>
    <w:rsid w:val="00E627A7"/>
    <w:rsid w:val="00E62941"/>
    <w:rsid w:val="00E62AB1"/>
    <w:rsid w:val="00E62D7F"/>
    <w:rsid w:val="00E62EA4"/>
    <w:rsid w:val="00E62EEA"/>
    <w:rsid w:val="00E62FF6"/>
    <w:rsid w:val="00E6301A"/>
    <w:rsid w:val="00E63140"/>
    <w:rsid w:val="00E63478"/>
    <w:rsid w:val="00E634D6"/>
    <w:rsid w:val="00E635D7"/>
    <w:rsid w:val="00E636C7"/>
    <w:rsid w:val="00E637EC"/>
    <w:rsid w:val="00E63933"/>
    <w:rsid w:val="00E639FE"/>
    <w:rsid w:val="00E63BF3"/>
    <w:rsid w:val="00E63BFB"/>
    <w:rsid w:val="00E63D15"/>
    <w:rsid w:val="00E63DF9"/>
    <w:rsid w:val="00E63F00"/>
    <w:rsid w:val="00E64027"/>
    <w:rsid w:val="00E6438C"/>
    <w:rsid w:val="00E647E9"/>
    <w:rsid w:val="00E64CFA"/>
    <w:rsid w:val="00E6521D"/>
    <w:rsid w:val="00E6548F"/>
    <w:rsid w:val="00E65514"/>
    <w:rsid w:val="00E655AD"/>
    <w:rsid w:val="00E655C8"/>
    <w:rsid w:val="00E6567F"/>
    <w:rsid w:val="00E65862"/>
    <w:rsid w:val="00E65BC7"/>
    <w:rsid w:val="00E662CB"/>
    <w:rsid w:val="00E6668A"/>
    <w:rsid w:val="00E66721"/>
    <w:rsid w:val="00E66E90"/>
    <w:rsid w:val="00E66FB9"/>
    <w:rsid w:val="00E673D6"/>
    <w:rsid w:val="00E6749F"/>
    <w:rsid w:val="00E676AF"/>
    <w:rsid w:val="00E67AAC"/>
    <w:rsid w:val="00E67EEB"/>
    <w:rsid w:val="00E67F4B"/>
    <w:rsid w:val="00E70055"/>
    <w:rsid w:val="00E7019C"/>
    <w:rsid w:val="00E703F4"/>
    <w:rsid w:val="00E704E1"/>
    <w:rsid w:val="00E7069A"/>
    <w:rsid w:val="00E70A37"/>
    <w:rsid w:val="00E70A8A"/>
    <w:rsid w:val="00E70BC5"/>
    <w:rsid w:val="00E70C8C"/>
    <w:rsid w:val="00E70D59"/>
    <w:rsid w:val="00E70E0F"/>
    <w:rsid w:val="00E70E86"/>
    <w:rsid w:val="00E70F72"/>
    <w:rsid w:val="00E70FCD"/>
    <w:rsid w:val="00E7109F"/>
    <w:rsid w:val="00E7129C"/>
    <w:rsid w:val="00E7131A"/>
    <w:rsid w:val="00E718E1"/>
    <w:rsid w:val="00E71C7E"/>
    <w:rsid w:val="00E71D27"/>
    <w:rsid w:val="00E71EEF"/>
    <w:rsid w:val="00E72753"/>
    <w:rsid w:val="00E7290E"/>
    <w:rsid w:val="00E72B76"/>
    <w:rsid w:val="00E72BE9"/>
    <w:rsid w:val="00E72C3C"/>
    <w:rsid w:val="00E72C5E"/>
    <w:rsid w:val="00E72D8A"/>
    <w:rsid w:val="00E72FFD"/>
    <w:rsid w:val="00E73163"/>
    <w:rsid w:val="00E732B4"/>
    <w:rsid w:val="00E739D3"/>
    <w:rsid w:val="00E73BDF"/>
    <w:rsid w:val="00E74013"/>
    <w:rsid w:val="00E7435B"/>
    <w:rsid w:val="00E746C5"/>
    <w:rsid w:val="00E74A7C"/>
    <w:rsid w:val="00E75170"/>
    <w:rsid w:val="00E7535E"/>
    <w:rsid w:val="00E7557F"/>
    <w:rsid w:val="00E75600"/>
    <w:rsid w:val="00E75626"/>
    <w:rsid w:val="00E75AFB"/>
    <w:rsid w:val="00E75B32"/>
    <w:rsid w:val="00E75C62"/>
    <w:rsid w:val="00E75EBB"/>
    <w:rsid w:val="00E75ED7"/>
    <w:rsid w:val="00E76159"/>
    <w:rsid w:val="00E762DD"/>
    <w:rsid w:val="00E76423"/>
    <w:rsid w:val="00E7653F"/>
    <w:rsid w:val="00E767F1"/>
    <w:rsid w:val="00E767F4"/>
    <w:rsid w:val="00E7685E"/>
    <w:rsid w:val="00E7687A"/>
    <w:rsid w:val="00E76E01"/>
    <w:rsid w:val="00E76E0A"/>
    <w:rsid w:val="00E77023"/>
    <w:rsid w:val="00E77025"/>
    <w:rsid w:val="00E7743B"/>
    <w:rsid w:val="00E77469"/>
    <w:rsid w:val="00E77568"/>
    <w:rsid w:val="00E77A2A"/>
    <w:rsid w:val="00E8023E"/>
    <w:rsid w:val="00E80295"/>
    <w:rsid w:val="00E80728"/>
    <w:rsid w:val="00E80896"/>
    <w:rsid w:val="00E809B4"/>
    <w:rsid w:val="00E80A88"/>
    <w:rsid w:val="00E80DB6"/>
    <w:rsid w:val="00E81501"/>
    <w:rsid w:val="00E81CCA"/>
    <w:rsid w:val="00E82086"/>
    <w:rsid w:val="00E821D1"/>
    <w:rsid w:val="00E8228D"/>
    <w:rsid w:val="00E82948"/>
    <w:rsid w:val="00E82BA2"/>
    <w:rsid w:val="00E82BB2"/>
    <w:rsid w:val="00E82C5B"/>
    <w:rsid w:val="00E82C80"/>
    <w:rsid w:val="00E82CED"/>
    <w:rsid w:val="00E82EA9"/>
    <w:rsid w:val="00E8310E"/>
    <w:rsid w:val="00E83183"/>
    <w:rsid w:val="00E8344A"/>
    <w:rsid w:val="00E8365B"/>
    <w:rsid w:val="00E83905"/>
    <w:rsid w:val="00E83997"/>
    <w:rsid w:val="00E83C5F"/>
    <w:rsid w:val="00E84120"/>
    <w:rsid w:val="00E8419E"/>
    <w:rsid w:val="00E8426A"/>
    <w:rsid w:val="00E8458C"/>
    <w:rsid w:val="00E848F3"/>
    <w:rsid w:val="00E849EA"/>
    <w:rsid w:val="00E849F9"/>
    <w:rsid w:val="00E84A9D"/>
    <w:rsid w:val="00E84B75"/>
    <w:rsid w:val="00E84C9E"/>
    <w:rsid w:val="00E84D5A"/>
    <w:rsid w:val="00E84DA6"/>
    <w:rsid w:val="00E84E03"/>
    <w:rsid w:val="00E84F65"/>
    <w:rsid w:val="00E84FBC"/>
    <w:rsid w:val="00E851AB"/>
    <w:rsid w:val="00E853E0"/>
    <w:rsid w:val="00E853E4"/>
    <w:rsid w:val="00E854FB"/>
    <w:rsid w:val="00E8555F"/>
    <w:rsid w:val="00E8575A"/>
    <w:rsid w:val="00E85C3A"/>
    <w:rsid w:val="00E85D98"/>
    <w:rsid w:val="00E85F0C"/>
    <w:rsid w:val="00E86164"/>
    <w:rsid w:val="00E8619A"/>
    <w:rsid w:val="00E86456"/>
    <w:rsid w:val="00E866EA"/>
    <w:rsid w:val="00E868E4"/>
    <w:rsid w:val="00E86BF2"/>
    <w:rsid w:val="00E8735B"/>
    <w:rsid w:val="00E8746C"/>
    <w:rsid w:val="00E876F1"/>
    <w:rsid w:val="00E87C35"/>
    <w:rsid w:val="00E87E00"/>
    <w:rsid w:val="00E901FF"/>
    <w:rsid w:val="00E902BA"/>
    <w:rsid w:val="00E90439"/>
    <w:rsid w:val="00E909C5"/>
    <w:rsid w:val="00E90A71"/>
    <w:rsid w:val="00E90A7C"/>
    <w:rsid w:val="00E90CBC"/>
    <w:rsid w:val="00E90D39"/>
    <w:rsid w:val="00E910E4"/>
    <w:rsid w:val="00E91196"/>
    <w:rsid w:val="00E911F5"/>
    <w:rsid w:val="00E912E6"/>
    <w:rsid w:val="00E915A8"/>
    <w:rsid w:val="00E916B8"/>
    <w:rsid w:val="00E91745"/>
    <w:rsid w:val="00E91962"/>
    <w:rsid w:val="00E91DF8"/>
    <w:rsid w:val="00E91E30"/>
    <w:rsid w:val="00E91E79"/>
    <w:rsid w:val="00E91F97"/>
    <w:rsid w:val="00E92044"/>
    <w:rsid w:val="00E921E9"/>
    <w:rsid w:val="00E925AB"/>
    <w:rsid w:val="00E925CC"/>
    <w:rsid w:val="00E92622"/>
    <w:rsid w:val="00E929A5"/>
    <w:rsid w:val="00E92AD0"/>
    <w:rsid w:val="00E92FE3"/>
    <w:rsid w:val="00E937B8"/>
    <w:rsid w:val="00E938A0"/>
    <w:rsid w:val="00E93E88"/>
    <w:rsid w:val="00E93EB0"/>
    <w:rsid w:val="00E93F0D"/>
    <w:rsid w:val="00E94145"/>
    <w:rsid w:val="00E94670"/>
    <w:rsid w:val="00E947ED"/>
    <w:rsid w:val="00E948B6"/>
    <w:rsid w:val="00E94E5C"/>
    <w:rsid w:val="00E95093"/>
    <w:rsid w:val="00E9521F"/>
    <w:rsid w:val="00E953C8"/>
    <w:rsid w:val="00E95430"/>
    <w:rsid w:val="00E956A0"/>
    <w:rsid w:val="00E957A6"/>
    <w:rsid w:val="00E95D8F"/>
    <w:rsid w:val="00E95EE9"/>
    <w:rsid w:val="00E966A8"/>
    <w:rsid w:val="00E966D1"/>
    <w:rsid w:val="00E968A6"/>
    <w:rsid w:val="00E969A1"/>
    <w:rsid w:val="00E969D5"/>
    <w:rsid w:val="00E96DFB"/>
    <w:rsid w:val="00E96F6A"/>
    <w:rsid w:val="00E97188"/>
    <w:rsid w:val="00E97247"/>
    <w:rsid w:val="00E972CA"/>
    <w:rsid w:val="00E973AC"/>
    <w:rsid w:val="00E974EB"/>
    <w:rsid w:val="00E97574"/>
    <w:rsid w:val="00E97578"/>
    <w:rsid w:val="00E97819"/>
    <w:rsid w:val="00E9781F"/>
    <w:rsid w:val="00E978BC"/>
    <w:rsid w:val="00EA00F7"/>
    <w:rsid w:val="00EA03DB"/>
    <w:rsid w:val="00EA05D1"/>
    <w:rsid w:val="00EA06EA"/>
    <w:rsid w:val="00EA06F1"/>
    <w:rsid w:val="00EA0AF6"/>
    <w:rsid w:val="00EA0C35"/>
    <w:rsid w:val="00EA0CD9"/>
    <w:rsid w:val="00EA0CF4"/>
    <w:rsid w:val="00EA0D21"/>
    <w:rsid w:val="00EA1027"/>
    <w:rsid w:val="00EA1336"/>
    <w:rsid w:val="00EA135F"/>
    <w:rsid w:val="00EA136B"/>
    <w:rsid w:val="00EA1560"/>
    <w:rsid w:val="00EA1723"/>
    <w:rsid w:val="00EA1781"/>
    <w:rsid w:val="00EA1820"/>
    <w:rsid w:val="00EA1887"/>
    <w:rsid w:val="00EA18AF"/>
    <w:rsid w:val="00EA1C02"/>
    <w:rsid w:val="00EA1EA3"/>
    <w:rsid w:val="00EA2108"/>
    <w:rsid w:val="00EA22B3"/>
    <w:rsid w:val="00EA23BC"/>
    <w:rsid w:val="00EA2587"/>
    <w:rsid w:val="00EA2597"/>
    <w:rsid w:val="00EA2601"/>
    <w:rsid w:val="00EA26E6"/>
    <w:rsid w:val="00EA272A"/>
    <w:rsid w:val="00EA29A0"/>
    <w:rsid w:val="00EA2E24"/>
    <w:rsid w:val="00EA2F46"/>
    <w:rsid w:val="00EA3166"/>
    <w:rsid w:val="00EA33B1"/>
    <w:rsid w:val="00EA3449"/>
    <w:rsid w:val="00EA3460"/>
    <w:rsid w:val="00EA3516"/>
    <w:rsid w:val="00EA38A6"/>
    <w:rsid w:val="00EA39A0"/>
    <w:rsid w:val="00EA3BAF"/>
    <w:rsid w:val="00EA3DD8"/>
    <w:rsid w:val="00EA4082"/>
    <w:rsid w:val="00EA4A4C"/>
    <w:rsid w:val="00EA4A7A"/>
    <w:rsid w:val="00EA4A89"/>
    <w:rsid w:val="00EA4AEA"/>
    <w:rsid w:val="00EA536B"/>
    <w:rsid w:val="00EA5424"/>
    <w:rsid w:val="00EA544B"/>
    <w:rsid w:val="00EA561A"/>
    <w:rsid w:val="00EA5664"/>
    <w:rsid w:val="00EA5672"/>
    <w:rsid w:val="00EA5718"/>
    <w:rsid w:val="00EA57FE"/>
    <w:rsid w:val="00EA5C23"/>
    <w:rsid w:val="00EA5D61"/>
    <w:rsid w:val="00EA5E64"/>
    <w:rsid w:val="00EA6358"/>
    <w:rsid w:val="00EA6360"/>
    <w:rsid w:val="00EA6788"/>
    <w:rsid w:val="00EA68AB"/>
    <w:rsid w:val="00EA6D02"/>
    <w:rsid w:val="00EA6D1C"/>
    <w:rsid w:val="00EA6D4D"/>
    <w:rsid w:val="00EA6EBC"/>
    <w:rsid w:val="00EA6F8F"/>
    <w:rsid w:val="00EA7401"/>
    <w:rsid w:val="00EA75B5"/>
    <w:rsid w:val="00EA760C"/>
    <w:rsid w:val="00EA769D"/>
    <w:rsid w:val="00EA7C97"/>
    <w:rsid w:val="00EB00E0"/>
    <w:rsid w:val="00EB072B"/>
    <w:rsid w:val="00EB073A"/>
    <w:rsid w:val="00EB0847"/>
    <w:rsid w:val="00EB08EB"/>
    <w:rsid w:val="00EB08FA"/>
    <w:rsid w:val="00EB0968"/>
    <w:rsid w:val="00EB09CD"/>
    <w:rsid w:val="00EB0A6D"/>
    <w:rsid w:val="00EB0C64"/>
    <w:rsid w:val="00EB0DEA"/>
    <w:rsid w:val="00EB1347"/>
    <w:rsid w:val="00EB13E4"/>
    <w:rsid w:val="00EB161E"/>
    <w:rsid w:val="00EB1865"/>
    <w:rsid w:val="00EB1E49"/>
    <w:rsid w:val="00EB1E70"/>
    <w:rsid w:val="00EB2398"/>
    <w:rsid w:val="00EB2589"/>
    <w:rsid w:val="00EB2883"/>
    <w:rsid w:val="00EB2DE8"/>
    <w:rsid w:val="00EB2EBB"/>
    <w:rsid w:val="00EB33EC"/>
    <w:rsid w:val="00EB347A"/>
    <w:rsid w:val="00EB36DA"/>
    <w:rsid w:val="00EB36ED"/>
    <w:rsid w:val="00EB3778"/>
    <w:rsid w:val="00EB38F8"/>
    <w:rsid w:val="00EB3A70"/>
    <w:rsid w:val="00EB3D96"/>
    <w:rsid w:val="00EB420B"/>
    <w:rsid w:val="00EB43BD"/>
    <w:rsid w:val="00EB4536"/>
    <w:rsid w:val="00EB468C"/>
    <w:rsid w:val="00EB494C"/>
    <w:rsid w:val="00EB498B"/>
    <w:rsid w:val="00EB49ED"/>
    <w:rsid w:val="00EB4CC6"/>
    <w:rsid w:val="00EB4E29"/>
    <w:rsid w:val="00EB5388"/>
    <w:rsid w:val="00EB5396"/>
    <w:rsid w:val="00EB55D4"/>
    <w:rsid w:val="00EB59AA"/>
    <w:rsid w:val="00EB5C05"/>
    <w:rsid w:val="00EB5CA7"/>
    <w:rsid w:val="00EB5F88"/>
    <w:rsid w:val="00EB5FA4"/>
    <w:rsid w:val="00EB602A"/>
    <w:rsid w:val="00EB6161"/>
    <w:rsid w:val="00EB619A"/>
    <w:rsid w:val="00EB621B"/>
    <w:rsid w:val="00EB64E6"/>
    <w:rsid w:val="00EB668F"/>
    <w:rsid w:val="00EB6974"/>
    <w:rsid w:val="00EB69C2"/>
    <w:rsid w:val="00EB6AA3"/>
    <w:rsid w:val="00EB6B44"/>
    <w:rsid w:val="00EB6C59"/>
    <w:rsid w:val="00EB6EEC"/>
    <w:rsid w:val="00EB6F63"/>
    <w:rsid w:val="00EB6F8F"/>
    <w:rsid w:val="00EB71CB"/>
    <w:rsid w:val="00EB733A"/>
    <w:rsid w:val="00EB7447"/>
    <w:rsid w:val="00EB75A0"/>
    <w:rsid w:val="00EB762E"/>
    <w:rsid w:val="00EB7719"/>
    <w:rsid w:val="00EB793A"/>
    <w:rsid w:val="00EB7A14"/>
    <w:rsid w:val="00EB7BD4"/>
    <w:rsid w:val="00EB7CED"/>
    <w:rsid w:val="00EB7CF1"/>
    <w:rsid w:val="00EC03C9"/>
    <w:rsid w:val="00EC09FD"/>
    <w:rsid w:val="00EC0AE8"/>
    <w:rsid w:val="00EC0BBD"/>
    <w:rsid w:val="00EC0D25"/>
    <w:rsid w:val="00EC0DC1"/>
    <w:rsid w:val="00EC0DED"/>
    <w:rsid w:val="00EC14B7"/>
    <w:rsid w:val="00EC1635"/>
    <w:rsid w:val="00EC17F3"/>
    <w:rsid w:val="00EC1857"/>
    <w:rsid w:val="00EC195B"/>
    <w:rsid w:val="00EC2260"/>
    <w:rsid w:val="00EC228A"/>
    <w:rsid w:val="00EC22A4"/>
    <w:rsid w:val="00EC2594"/>
    <w:rsid w:val="00EC291B"/>
    <w:rsid w:val="00EC2AB9"/>
    <w:rsid w:val="00EC2B10"/>
    <w:rsid w:val="00EC2D43"/>
    <w:rsid w:val="00EC2DB6"/>
    <w:rsid w:val="00EC2DF9"/>
    <w:rsid w:val="00EC2E72"/>
    <w:rsid w:val="00EC31DD"/>
    <w:rsid w:val="00EC3367"/>
    <w:rsid w:val="00EC3581"/>
    <w:rsid w:val="00EC35A5"/>
    <w:rsid w:val="00EC39E2"/>
    <w:rsid w:val="00EC3C3C"/>
    <w:rsid w:val="00EC3DDC"/>
    <w:rsid w:val="00EC3FDA"/>
    <w:rsid w:val="00EC417A"/>
    <w:rsid w:val="00EC47E3"/>
    <w:rsid w:val="00EC4A06"/>
    <w:rsid w:val="00EC4B14"/>
    <w:rsid w:val="00EC4C28"/>
    <w:rsid w:val="00EC5024"/>
    <w:rsid w:val="00EC51B8"/>
    <w:rsid w:val="00EC522A"/>
    <w:rsid w:val="00EC5325"/>
    <w:rsid w:val="00EC55A8"/>
    <w:rsid w:val="00EC57A9"/>
    <w:rsid w:val="00EC59C0"/>
    <w:rsid w:val="00EC5BCB"/>
    <w:rsid w:val="00EC5D45"/>
    <w:rsid w:val="00EC5F4E"/>
    <w:rsid w:val="00EC6011"/>
    <w:rsid w:val="00EC6110"/>
    <w:rsid w:val="00EC62CB"/>
    <w:rsid w:val="00EC62ED"/>
    <w:rsid w:val="00EC6331"/>
    <w:rsid w:val="00EC63BE"/>
    <w:rsid w:val="00EC66F8"/>
    <w:rsid w:val="00EC6BFD"/>
    <w:rsid w:val="00EC7048"/>
    <w:rsid w:val="00EC7140"/>
    <w:rsid w:val="00EC71D6"/>
    <w:rsid w:val="00EC724E"/>
    <w:rsid w:val="00EC7302"/>
    <w:rsid w:val="00EC7364"/>
    <w:rsid w:val="00EC7398"/>
    <w:rsid w:val="00EC7C44"/>
    <w:rsid w:val="00EC7CBA"/>
    <w:rsid w:val="00EC7DFE"/>
    <w:rsid w:val="00EC7F80"/>
    <w:rsid w:val="00ED0231"/>
    <w:rsid w:val="00ED02DD"/>
    <w:rsid w:val="00ED04A4"/>
    <w:rsid w:val="00ED0607"/>
    <w:rsid w:val="00ED0617"/>
    <w:rsid w:val="00ED07D2"/>
    <w:rsid w:val="00ED08AE"/>
    <w:rsid w:val="00ED0AF4"/>
    <w:rsid w:val="00ED0E63"/>
    <w:rsid w:val="00ED11E8"/>
    <w:rsid w:val="00ED123A"/>
    <w:rsid w:val="00ED1261"/>
    <w:rsid w:val="00ED148B"/>
    <w:rsid w:val="00ED1D0B"/>
    <w:rsid w:val="00ED1E2F"/>
    <w:rsid w:val="00ED2236"/>
    <w:rsid w:val="00ED2295"/>
    <w:rsid w:val="00ED2752"/>
    <w:rsid w:val="00ED2AC6"/>
    <w:rsid w:val="00ED2D61"/>
    <w:rsid w:val="00ED3671"/>
    <w:rsid w:val="00ED37D8"/>
    <w:rsid w:val="00ED38DE"/>
    <w:rsid w:val="00ED3AFF"/>
    <w:rsid w:val="00ED3D8F"/>
    <w:rsid w:val="00ED3E0D"/>
    <w:rsid w:val="00ED3F19"/>
    <w:rsid w:val="00ED441A"/>
    <w:rsid w:val="00ED46D7"/>
    <w:rsid w:val="00ED49E4"/>
    <w:rsid w:val="00ED4DB1"/>
    <w:rsid w:val="00ED52CC"/>
    <w:rsid w:val="00ED53BD"/>
    <w:rsid w:val="00ED55F1"/>
    <w:rsid w:val="00ED560F"/>
    <w:rsid w:val="00ED57D7"/>
    <w:rsid w:val="00ED5874"/>
    <w:rsid w:val="00ED5916"/>
    <w:rsid w:val="00ED5C02"/>
    <w:rsid w:val="00ED5F69"/>
    <w:rsid w:val="00ED65E0"/>
    <w:rsid w:val="00ED67E9"/>
    <w:rsid w:val="00ED6941"/>
    <w:rsid w:val="00ED6C6A"/>
    <w:rsid w:val="00ED6E93"/>
    <w:rsid w:val="00ED7224"/>
    <w:rsid w:val="00ED722A"/>
    <w:rsid w:val="00ED727E"/>
    <w:rsid w:val="00ED730B"/>
    <w:rsid w:val="00ED74B3"/>
    <w:rsid w:val="00ED7678"/>
    <w:rsid w:val="00EE014F"/>
    <w:rsid w:val="00EE028A"/>
    <w:rsid w:val="00EE0D40"/>
    <w:rsid w:val="00EE118C"/>
    <w:rsid w:val="00EE11AF"/>
    <w:rsid w:val="00EE1502"/>
    <w:rsid w:val="00EE1685"/>
    <w:rsid w:val="00EE1919"/>
    <w:rsid w:val="00EE19FC"/>
    <w:rsid w:val="00EE1D4A"/>
    <w:rsid w:val="00EE1D80"/>
    <w:rsid w:val="00EE249C"/>
    <w:rsid w:val="00EE2533"/>
    <w:rsid w:val="00EE26B0"/>
    <w:rsid w:val="00EE2890"/>
    <w:rsid w:val="00EE2B0D"/>
    <w:rsid w:val="00EE2E8F"/>
    <w:rsid w:val="00EE2ED9"/>
    <w:rsid w:val="00EE2F42"/>
    <w:rsid w:val="00EE300D"/>
    <w:rsid w:val="00EE30BA"/>
    <w:rsid w:val="00EE3342"/>
    <w:rsid w:val="00EE353B"/>
    <w:rsid w:val="00EE38E7"/>
    <w:rsid w:val="00EE3D06"/>
    <w:rsid w:val="00EE3FD2"/>
    <w:rsid w:val="00EE44EF"/>
    <w:rsid w:val="00EE496E"/>
    <w:rsid w:val="00EE49AF"/>
    <w:rsid w:val="00EE4A06"/>
    <w:rsid w:val="00EE507C"/>
    <w:rsid w:val="00EE5211"/>
    <w:rsid w:val="00EE52C8"/>
    <w:rsid w:val="00EE583F"/>
    <w:rsid w:val="00EE5A0B"/>
    <w:rsid w:val="00EE5A1C"/>
    <w:rsid w:val="00EE5AB7"/>
    <w:rsid w:val="00EE622E"/>
    <w:rsid w:val="00EE62BE"/>
    <w:rsid w:val="00EE6630"/>
    <w:rsid w:val="00EE6981"/>
    <w:rsid w:val="00EE6BEA"/>
    <w:rsid w:val="00EE6C0A"/>
    <w:rsid w:val="00EE6DBD"/>
    <w:rsid w:val="00EE6E68"/>
    <w:rsid w:val="00EE6F7F"/>
    <w:rsid w:val="00EE7127"/>
    <w:rsid w:val="00EE7336"/>
    <w:rsid w:val="00EE7DA3"/>
    <w:rsid w:val="00EE7DDC"/>
    <w:rsid w:val="00EE7F20"/>
    <w:rsid w:val="00EF0DD2"/>
    <w:rsid w:val="00EF0F64"/>
    <w:rsid w:val="00EF101A"/>
    <w:rsid w:val="00EF103A"/>
    <w:rsid w:val="00EF12A1"/>
    <w:rsid w:val="00EF162F"/>
    <w:rsid w:val="00EF1B06"/>
    <w:rsid w:val="00EF1D37"/>
    <w:rsid w:val="00EF1E8C"/>
    <w:rsid w:val="00EF1E97"/>
    <w:rsid w:val="00EF1F3C"/>
    <w:rsid w:val="00EF20BF"/>
    <w:rsid w:val="00EF22E8"/>
    <w:rsid w:val="00EF2333"/>
    <w:rsid w:val="00EF23AC"/>
    <w:rsid w:val="00EF2827"/>
    <w:rsid w:val="00EF285F"/>
    <w:rsid w:val="00EF29EE"/>
    <w:rsid w:val="00EF2D8D"/>
    <w:rsid w:val="00EF2EA4"/>
    <w:rsid w:val="00EF324F"/>
    <w:rsid w:val="00EF349D"/>
    <w:rsid w:val="00EF351D"/>
    <w:rsid w:val="00EF366C"/>
    <w:rsid w:val="00EF39BE"/>
    <w:rsid w:val="00EF3C32"/>
    <w:rsid w:val="00EF3D27"/>
    <w:rsid w:val="00EF43C3"/>
    <w:rsid w:val="00EF4CB2"/>
    <w:rsid w:val="00EF4E01"/>
    <w:rsid w:val="00EF5135"/>
    <w:rsid w:val="00EF55FC"/>
    <w:rsid w:val="00EF5869"/>
    <w:rsid w:val="00EF5C0B"/>
    <w:rsid w:val="00EF5C36"/>
    <w:rsid w:val="00EF5C41"/>
    <w:rsid w:val="00EF5F3B"/>
    <w:rsid w:val="00EF5F75"/>
    <w:rsid w:val="00EF607C"/>
    <w:rsid w:val="00EF6685"/>
    <w:rsid w:val="00EF6878"/>
    <w:rsid w:val="00EF69C7"/>
    <w:rsid w:val="00EF73B9"/>
    <w:rsid w:val="00EF74F9"/>
    <w:rsid w:val="00EF78C9"/>
    <w:rsid w:val="00EF7AFC"/>
    <w:rsid w:val="00EF7B84"/>
    <w:rsid w:val="00EF7C1C"/>
    <w:rsid w:val="00EF7C60"/>
    <w:rsid w:val="00EF7C9F"/>
    <w:rsid w:val="00EF7D6D"/>
    <w:rsid w:val="00EF7E25"/>
    <w:rsid w:val="00EF7F84"/>
    <w:rsid w:val="00F000A7"/>
    <w:rsid w:val="00F0030E"/>
    <w:rsid w:val="00F00887"/>
    <w:rsid w:val="00F00B88"/>
    <w:rsid w:val="00F00CBC"/>
    <w:rsid w:val="00F00E00"/>
    <w:rsid w:val="00F00F67"/>
    <w:rsid w:val="00F0116A"/>
    <w:rsid w:val="00F014B8"/>
    <w:rsid w:val="00F014EF"/>
    <w:rsid w:val="00F01A23"/>
    <w:rsid w:val="00F01ADE"/>
    <w:rsid w:val="00F01B40"/>
    <w:rsid w:val="00F01B90"/>
    <w:rsid w:val="00F01EF5"/>
    <w:rsid w:val="00F01F0F"/>
    <w:rsid w:val="00F01F15"/>
    <w:rsid w:val="00F01F5F"/>
    <w:rsid w:val="00F02008"/>
    <w:rsid w:val="00F02375"/>
    <w:rsid w:val="00F023E8"/>
    <w:rsid w:val="00F0298E"/>
    <w:rsid w:val="00F02CA3"/>
    <w:rsid w:val="00F02CAF"/>
    <w:rsid w:val="00F02E24"/>
    <w:rsid w:val="00F0316E"/>
    <w:rsid w:val="00F03246"/>
    <w:rsid w:val="00F0345E"/>
    <w:rsid w:val="00F03562"/>
    <w:rsid w:val="00F03822"/>
    <w:rsid w:val="00F0384A"/>
    <w:rsid w:val="00F03857"/>
    <w:rsid w:val="00F038BD"/>
    <w:rsid w:val="00F03B3A"/>
    <w:rsid w:val="00F03BFD"/>
    <w:rsid w:val="00F03D82"/>
    <w:rsid w:val="00F03DCA"/>
    <w:rsid w:val="00F03E64"/>
    <w:rsid w:val="00F0414D"/>
    <w:rsid w:val="00F04434"/>
    <w:rsid w:val="00F044AC"/>
    <w:rsid w:val="00F044B5"/>
    <w:rsid w:val="00F04734"/>
    <w:rsid w:val="00F04846"/>
    <w:rsid w:val="00F04A52"/>
    <w:rsid w:val="00F04FB4"/>
    <w:rsid w:val="00F0526C"/>
    <w:rsid w:val="00F05790"/>
    <w:rsid w:val="00F0581F"/>
    <w:rsid w:val="00F059E0"/>
    <w:rsid w:val="00F0602B"/>
    <w:rsid w:val="00F0630E"/>
    <w:rsid w:val="00F0641A"/>
    <w:rsid w:val="00F0664E"/>
    <w:rsid w:val="00F06666"/>
    <w:rsid w:val="00F066C6"/>
    <w:rsid w:val="00F06BA5"/>
    <w:rsid w:val="00F06C41"/>
    <w:rsid w:val="00F06F00"/>
    <w:rsid w:val="00F075EC"/>
    <w:rsid w:val="00F0776D"/>
    <w:rsid w:val="00F079C2"/>
    <w:rsid w:val="00F07A0F"/>
    <w:rsid w:val="00F07C92"/>
    <w:rsid w:val="00F07E8D"/>
    <w:rsid w:val="00F1020D"/>
    <w:rsid w:val="00F1046E"/>
    <w:rsid w:val="00F1049B"/>
    <w:rsid w:val="00F10C5E"/>
    <w:rsid w:val="00F10E6A"/>
    <w:rsid w:val="00F11029"/>
    <w:rsid w:val="00F11361"/>
    <w:rsid w:val="00F1157A"/>
    <w:rsid w:val="00F11596"/>
    <w:rsid w:val="00F1162E"/>
    <w:rsid w:val="00F117A6"/>
    <w:rsid w:val="00F119E6"/>
    <w:rsid w:val="00F11C99"/>
    <w:rsid w:val="00F12617"/>
    <w:rsid w:val="00F12889"/>
    <w:rsid w:val="00F12A12"/>
    <w:rsid w:val="00F12C8A"/>
    <w:rsid w:val="00F12DB8"/>
    <w:rsid w:val="00F12E37"/>
    <w:rsid w:val="00F12FCC"/>
    <w:rsid w:val="00F131EA"/>
    <w:rsid w:val="00F13277"/>
    <w:rsid w:val="00F1339E"/>
    <w:rsid w:val="00F13494"/>
    <w:rsid w:val="00F136E5"/>
    <w:rsid w:val="00F138D8"/>
    <w:rsid w:val="00F1396D"/>
    <w:rsid w:val="00F13AB5"/>
    <w:rsid w:val="00F13AB8"/>
    <w:rsid w:val="00F14160"/>
    <w:rsid w:val="00F14195"/>
    <w:rsid w:val="00F14721"/>
    <w:rsid w:val="00F147C0"/>
    <w:rsid w:val="00F1485F"/>
    <w:rsid w:val="00F14999"/>
    <w:rsid w:val="00F149C7"/>
    <w:rsid w:val="00F14C20"/>
    <w:rsid w:val="00F14ECD"/>
    <w:rsid w:val="00F15511"/>
    <w:rsid w:val="00F1593B"/>
    <w:rsid w:val="00F1596A"/>
    <w:rsid w:val="00F15A14"/>
    <w:rsid w:val="00F15E96"/>
    <w:rsid w:val="00F15EEB"/>
    <w:rsid w:val="00F161FC"/>
    <w:rsid w:val="00F1696B"/>
    <w:rsid w:val="00F16B58"/>
    <w:rsid w:val="00F16BE4"/>
    <w:rsid w:val="00F17191"/>
    <w:rsid w:val="00F171BF"/>
    <w:rsid w:val="00F177E3"/>
    <w:rsid w:val="00F17A89"/>
    <w:rsid w:val="00F17B69"/>
    <w:rsid w:val="00F17CF5"/>
    <w:rsid w:val="00F17E63"/>
    <w:rsid w:val="00F17FF6"/>
    <w:rsid w:val="00F2081B"/>
    <w:rsid w:val="00F20846"/>
    <w:rsid w:val="00F20986"/>
    <w:rsid w:val="00F20BCC"/>
    <w:rsid w:val="00F20C2B"/>
    <w:rsid w:val="00F2107A"/>
    <w:rsid w:val="00F21135"/>
    <w:rsid w:val="00F21220"/>
    <w:rsid w:val="00F2142F"/>
    <w:rsid w:val="00F21AD9"/>
    <w:rsid w:val="00F220D5"/>
    <w:rsid w:val="00F222EF"/>
    <w:rsid w:val="00F223C2"/>
    <w:rsid w:val="00F22493"/>
    <w:rsid w:val="00F22555"/>
    <w:rsid w:val="00F2289F"/>
    <w:rsid w:val="00F2292B"/>
    <w:rsid w:val="00F229E5"/>
    <w:rsid w:val="00F22A04"/>
    <w:rsid w:val="00F22A70"/>
    <w:rsid w:val="00F22B14"/>
    <w:rsid w:val="00F22B45"/>
    <w:rsid w:val="00F22FD6"/>
    <w:rsid w:val="00F233A6"/>
    <w:rsid w:val="00F233D1"/>
    <w:rsid w:val="00F23424"/>
    <w:rsid w:val="00F23B11"/>
    <w:rsid w:val="00F24106"/>
    <w:rsid w:val="00F2458C"/>
    <w:rsid w:val="00F247E6"/>
    <w:rsid w:val="00F24800"/>
    <w:rsid w:val="00F24949"/>
    <w:rsid w:val="00F24A06"/>
    <w:rsid w:val="00F25347"/>
    <w:rsid w:val="00F253AC"/>
    <w:rsid w:val="00F254BE"/>
    <w:rsid w:val="00F25917"/>
    <w:rsid w:val="00F25A17"/>
    <w:rsid w:val="00F25AB5"/>
    <w:rsid w:val="00F25C24"/>
    <w:rsid w:val="00F25D7C"/>
    <w:rsid w:val="00F25ED2"/>
    <w:rsid w:val="00F25FE9"/>
    <w:rsid w:val="00F2616E"/>
    <w:rsid w:val="00F2619E"/>
    <w:rsid w:val="00F265D0"/>
    <w:rsid w:val="00F267E4"/>
    <w:rsid w:val="00F267E9"/>
    <w:rsid w:val="00F26A18"/>
    <w:rsid w:val="00F26B70"/>
    <w:rsid w:val="00F26B9C"/>
    <w:rsid w:val="00F26C40"/>
    <w:rsid w:val="00F26E8F"/>
    <w:rsid w:val="00F26F4F"/>
    <w:rsid w:val="00F26F6A"/>
    <w:rsid w:val="00F27161"/>
    <w:rsid w:val="00F271D0"/>
    <w:rsid w:val="00F271D5"/>
    <w:rsid w:val="00F27473"/>
    <w:rsid w:val="00F27481"/>
    <w:rsid w:val="00F2778D"/>
    <w:rsid w:val="00F27B14"/>
    <w:rsid w:val="00F30AAD"/>
    <w:rsid w:val="00F30B07"/>
    <w:rsid w:val="00F30DAF"/>
    <w:rsid w:val="00F31521"/>
    <w:rsid w:val="00F31692"/>
    <w:rsid w:val="00F31760"/>
    <w:rsid w:val="00F31953"/>
    <w:rsid w:val="00F31A25"/>
    <w:rsid w:val="00F31B07"/>
    <w:rsid w:val="00F31B4C"/>
    <w:rsid w:val="00F31C8D"/>
    <w:rsid w:val="00F31E6A"/>
    <w:rsid w:val="00F31EB5"/>
    <w:rsid w:val="00F31F5F"/>
    <w:rsid w:val="00F32123"/>
    <w:rsid w:val="00F32544"/>
    <w:rsid w:val="00F326B6"/>
    <w:rsid w:val="00F32A0A"/>
    <w:rsid w:val="00F32AA1"/>
    <w:rsid w:val="00F32C8F"/>
    <w:rsid w:val="00F32DD5"/>
    <w:rsid w:val="00F32EC3"/>
    <w:rsid w:val="00F334DC"/>
    <w:rsid w:val="00F341D4"/>
    <w:rsid w:val="00F34299"/>
    <w:rsid w:val="00F342D6"/>
    <w:rsid w:val="00F34391"/>
    <w:rsid w:val="00F3479C"/>
    <w:rsid w:val="00F34850"/>
    <w:rsid w:val="00F34BA4"/>
    <w:rsid w:val="00F34F5F"/>
    <w:rsid w:val="00F350C2"/>
    <w:rsid w:val="00F354C9"/>
    <w:rsid w:val="00F354CB"/>
    <w:rsid w:val="00F356F3"/>
    <w:rsid w:val="00F35974"/>
    <w:rsid w:val="00F35C2C"/>
    <w:rsid w:val="00F35E51"/>
    <w:rsid w:val="00F35FD9"/>
    <w:rsid w:val="00F360AE"/>
    <w:rsid w:val="00F3620E"/>
    <w:rsid w:val="00F36245"/>
    <w:rsid w:val="00F3695A"/>
    <w:rsid w:val="00F36A11"/>
    <w:rsid w:val="00F36C58"/>
    <w:rsid w:val="00F36D0D"/>
    <w:rsid w:val="00F36D83"/>
    <w:rsid w:val="00F36EEF"/>
    <w:rsid w:val="00F36F15"/>
    <w:rsid w:val="00F370A3"/>
    <w:rsid w:val="00F3722D"/>
    <w:rsid w:val="00F37370"/>
    <w:rsid w:val="00F37426"/>
    <w:rsid w:val="00F37590"/>
    <w:rsid w:val="00F37C25"/>
    <w:rsid w:val="00F37E36"/>
    <w:rsid w:val="00F4013A"/>
    <w:rsid w:val="00F4039C"/>
    <w:rsid w:val="00F405E8"/>
    <w:rsid w:val="00F40694"/>
    <w:rsid w:val="00F40B38"/>
    <w:rsid w:val="00F40CEE"/>
    <w:rsid w:val="00F40E5D"/>
    <w:rsid w:val="00F410E5"/>
    <w:rsid w:val="00F414A6"/>
    <w:rsid w:val="00F41531"/>
    <w:rsid w:val="00F41661"/>
    <w:rsid w:val="00F41697"/>
    <w:rsid w:val="00F41757"/>
    <w:rsid w:val="00F41C3E"/>
    <w:rsid w:val="00F41D48"/>
    <w:rsid w:val="00F41F5B"/>
    <w:rsid w:val="00F4243F"/>
    <w:rsid w:val="00F42471"/>
    <w:rsid w:val="00F427E1"/>
    <w:rsid w:val="00F42BB9"/>
    <w:rsid w:val="00F42BC0"/>
    <w:rsid w:val="00F4312A"/>
    <w:rsid w:val="00F433AB"/>
    <w:rsid w:val="00F4391E"/>
    <w:rsid w:val="00F43ACD"/>
    <w:rsid w:val="00F43BBB"/>
    <w:rsid w:val="00F43C3E"/>
    <w:rsid w:val="00F44626"/>
    <w:rsid w:val="00F44679"/>
    <w:rsid w:val="00F4486C"/>
    <w:rsid w:val="00F44EE6"/>
    <w:rsid w:val="00F45034"/>
    <w:rsid w:val="00F45047"/>
    <w:rsid w:val="00F45262"/>
    <w:rsid w:val="00F45450"/>
    <w:rsid w:val="00F4572D"/>
    <w:rsid w:val="00F45753"/>
    <w:rsid w:val="00F4593E"/>
    <w:rsid w:val="00F45965"/>
    <w:rsid w:val="00F45A87"/>
    <w:rsid w:val="00F45A90"/>
    <w:rsid w:val="00F45C93"/>
    <w:rsid w:val="00F46030"/>
    <w:rsid w:val="00F4619F"/>
    <w:rsid w:val="00F465D6"/>
    <w:rsid w:val="00F465FF"/>
    <w:rsid w:val="00F46641"/>
    <w:rsid w:val="00F4677B"/>
    <w:rsid w:val="00F467B4"/>
    <w:rsid w:val="00F469F8"/>
    <w:rsid w:val="00F46B3C"/>
    <w:rsid w:val="00F46D6B"/>
    <w:rsid w:val="00F46F00"/>
    <w:rsid w:val="00F47280"/>
    <w:rsid w:val="00F4750A"/>
    <w:rsid w:val="00F475AF"/>
    <w:rsid w:val="00F477A7"/>
    <w:rsid w:val="00F478BE"/>
    <w:rsid w:val="00F479EA"/>
    <w:rsid w:val="00F47BF4"/>
    <w:rsid w:val="00F47CB6"/>
    <w:rsid w:val="00F47D1C"/>
    <w:rsid w:val="00F500BC"/>
    <w:rsid w:val="00F50320"/>
    <w:rsid w:val="00F50340"/>
    <w:rsid w:val="00F5052D"/>
    <w:rsid w:val="00F50736"/>
    <w:rsid w:val="00F50E04"/>
    <w:rsid w:val="00F50F32"/>
    <w:rsid w:val="00F50F81"/>
    <w:rsid w:val="00F50FA2"/>
    <w:rsid w:val="00F51019"/>
    <w:rsid w:val="00F5109C"/>
    <w:rsid w:val="00F512FB"/>
    <w:rsid w:val="00F514EB"/>
    <w:rsid w:val="00F51AB4"/>
    <w:rsid w:val="00F51B9A"/>
    <w:rsid w:val="00F51E30"/>
    <w:rsid w:val="00F51F8A"/>
    <w:rsid w:val="00F51FAF"/>
    <w:rsid w:val="00F525F6"/>
    <w:rsid w:val="00F527DB"/>
    <w:rsid w:val="00F52BE1"/>
    <w:rsid w:val="00F52CF2"/>
    <w:rsid w:val="00F5317A"/>
    <w:rsid w:val="00F53327"/>
    <w:rsid w:val="00F53698"/>
    <w:rsid w:val="00F536B0"/>
    <w:rsid w:val="00F5371E"/>
    <w:rsid w:val="00F53776"/>
    <w:rsid w:val="00F53B4F"/>
    <w:rsid w:val="00F53C3B"/>
    <w:rsid w:val="00F5402E"/>
    <w:rsid w:val="00F54172"/>
    <w:rsid w:val="00F54367"/>
    <w:rsid w:val="00F546B1"/>
    <w:rsid w:val="00F54B82"/>
    <w:rsid w:val="00F54C1F"/>
    <w:rsid w:val="00F54C56"/>
    <w:rsid w:val="00F54CB6"/>
    <w:rsid w:val="00F54D20"/>
    <w:rsid w:val="00F54D8E"/>
    <w:rsid w:val="00F54EF6"/>
    <w:rsid w:val="00F550AE"/>
    <w:rsid w:val="00F5527F"/>
    <w:rsid w:val="00F552C4"/>
    <w:rsid w:val="00F557CB"/>
    <w:rsid w:val="00F557CF"/>
    <w:rsid w:val="00F5581A"/>
    <w:rsid w:val="00F55824"/>
    <w:rsid w:val="00F55D4B"/>
    <w:rsid w:val="00F5605C"/>
    <w:rsid w:val="00F56228"/>
    <w:rsid w:val="00F56670"/>
    <w:rsid w:val="00F566BD"/>
    <w:rsid w:val="00F569C4"/>
    <w:rsid w:val="00F56C0C"/>
    <w:rsid w:val="00F56C1D"/>
    <w:rsid w:val="00F56F54"/>
    <w:rsid w:val="00F571FD"/>
    <w:rsid w:val="00F576B3"/>
    <w:rsid w:val="00F577C7"/>
    <w:rsid w:val="00F57822"/>
    <w:rsid w:val="00F601AF"/>
    <w:rsid w:val="00F60377"/>
    <w:rsid w:val="00F60548"/>
    <w:rsid w:val="00F609D9"/>
    <w:rsid w:val="00F609EB"/>
    <w:rsid w:val="00F60A9E"/>
    <w:rsid w:val="00F60C83"/>
    <w:rsid w:val="00F60ECB"/>
    <w:rsid w:val="00F6124C"/>
    <w:rsid w:val="00F6127F"/>
    <w:rsid w:val="00F618C2"/>
    <w:rsid w:val="00F61980"/>
    <w:rsid w:val="00F61A42"/>
    <w:rsid w:val="00F61AF9"/>
    <w:rsid w:val="00F61E5B"/>
    <w:rsid w:val="00F61EE5"/>
    <w:rsid w:val="00F623AA"/>
    <w:rsid w:val="00F62406"/>
    <w:rsid w:val="00F624B0"/>
    <w:rsid w:val="00F627E9"/>
    <w:rsid w:val="00F627FE"/>
    <w:rsid w:val="00F62897"/>
    <w:rsid w:val="00F62B53"/>
    <w:rsid w:val="00F62C86"/>
    <w:rsid w:val="00F62C99"/>
    <w:rsid w:val="00F62CBF"/>
    <w:rsid w:val="00F63460"/>
    <w:rsid w:val="00F634F4"/>
    <w:rsid w:val="00F63682"/>
    <w:rsid w:val="00F637B4"/>
    <w:rsid w:val="00F638FC"/>
    <w:rsid w:val="00F6398E"/>
    <w:rsid w:val="00F63D1E"/>
    <w:rsid w:val="00F63E13"/>
    <w:rsid w:val="00F64146"/>
    <w:rsid w:val="00F6427D"/>
    <w:rsid w:val="00F646F7"/>
    <w:rsid w:val="00F64734"/>
    <w:rsid w:val="00F64741"/>
    <w:rsid w:val="00F64752"/>
    <w:rsid w:val="00F64B25"/>
    <w:rsid w:val="00F64BEE"/>
    <w:rsid w:val="00F653D9"/>
    <w:rsid w:val="00F659D9"/>
    <w:rsid w:val="00F659E1"/>
    <w:rsid w:val="00F65D47"/>
    <w:rsid w:val="00F65E8D"/>
    <w:rsid w:val="00F65EEE"/>
    <w:rsid w:val="00F664E9"/>
    <w:rsid w:val="00F665CE"/>
    <w:rsid w:val="00F66838"/>
    <w:rsid w:val="00F66D2F"/>
    <w:rsid w:val="00F67110"/>
    <w:rsid w:val="00F671F0"/>
    <w:rsid w:val="00F677E1"/>
    <w:rsid w:val="00F6780F"/>
    <w:rsid w:val="00F67AE8"/>
    <w:rsid w:val="00F67CB9"/>
    <w:rsid w:val="00F67E96"/>
    <w:rsid w:val="00F700A0"/>
    <w:rsid w:val="00F708C2"/>
    <w:rsid w:val="00F70974"/>
    <w:rsid w:val="00F70B57"/>
    <w:rsid w:val="00F70D7E"/>
    <w:rsid w:val="00F70DC2"/>
    <w:rsid w:val="00F70DE7"/>
    <w:rsid w:val="00F71107"/>
    <w:rsid w:val="00F712DE"/>
    <w:rsid w:val="00F7176F"/>
    <w:rsid w:val="00F71E06"/>
    <w:rsid w:val="00F7237E"/>
    <w:rsid w:val="00F72646"/>
    <w:rsid w:val="00F72A96"/>
    <w:rsid w:val="00F72B1C"/>
    <w:rsid w:val="00F72CD2"/>
    <w:rsid w:val="00F72DA5"/>
    <w:rsid w:val="00F73015"/>
    <w:rsid w:val="00F73310"/>
    <w:rsid w:val="00F734A5"/>
    <w:rsid w:val="00F7350D"/>
    <w:rsid w:val="00F738E0"/>
    <w:rsid w:val="00F739C8"/>
    <w:rsid w:val="00F73B20"/>
    <w:rsid w:val="00F7400E"/>
    <w:rsid w:val="00F74159"/>
    <w:rsid w:val="00F74551"/>
    <w:rsid w:val="00F747CD"/>
    <w:rsid w:val="00F74C58"/>
    <w:rsid w:val="00F74CA8"/>
    <w:rsid w:val="00F75089"/>
    <w:rsid w:val="00F75134"/>
    <w:rsid w:val="00F75594"/>
    <w:rsid w:val="00F75B60"/>
    <w:rsid w:val="00F75DEB"/>
    <w:rsid w:val="00F75EA0"/>
    <w:rsid w:val="00F75FF6"/>
    <w:rsid w:val="00F762D7"/>
    <w:rsid w:val="00F7689F"/>
    <w:rsid w:val="00F7696F"/>
    <w:rsid w:val="00F76CCA"/>
    <w:rsid w:val="00F76E41"/>
    <w:rsid w:val="00F774AC"/>
    <w:rsid w:val="00F775DC"/>
    <w:rsid w:val="00F7764D"/>
    <w:rsid w:val="00F7798D"/>
    <w:rsid w:val="00F77A00"/>
    <w:rsid w:val="00F77F26"/>
    <w:rsid w:val="00F8004F"/>
    <w:rsid w:val="00F80217"/>
    <w:rsid w:val="00F80833"/>
    <w:rsid w:val="00F80989"/>
    <w:rsid w:val="00F81044"/>
    <w:rsid w:val="00F813FE"/>
    <w:rsid w:val="00F81415"/>
    <w:rsid w:val="00F815E0"/>
    <w:rsid w:val="00F81652"/>
    <w:rsid w:val="00F81697"/>
    <w:rsid w:val="00F81D31"/>
    <w:rsid w:val="00F82438"/>
    <w:rsid w:val="00F825CD"/>
    <w:rsid w:val="00F8277B"/>
    <w:rsid w:val="00F82851"/>
    <w:rsid w:val="00F828DD"/>
    <w:rsid w:val="00F828FC"/>
    <w:rsid w:val="00F82B12"/>
    <w:rsid w:val="00F82CA6"/>
    <w:rsid w:val="00F82DE6"/>
    <w:rsid w:val="00F83200"/>
    <w:rsid w:val="00F83227"/>
    <w:rsid w:val="00F83735"/>
    <w:rsid w:val="00F8374B"/>
    <w:rsid w:val="00F83762"/>
    <w:rsid w:val="00F83798"/>
    <w:rsid w:val="00F83B27"/>
    <w:rsid w:val="00F83BBA"/>
    <w:rsid w:val="00F83DDB"/>
    <w:rsid w:val="00F83F57"/>
    <w:rsid w:val="00F843DA"/>
    <w:rsid w:val="00F843F5"/>
    <w:rsid w:val="00F848D4"/>
    <w:rsid w:val="00F84E46"/>
    <w:rsid w:val="00F8517E"/>
    <w:rsid w:val="00F853B9"/>
    <w:rsid w:val="00F85482"/>
    <w:rsid w:val="00F85696"/>
    <w:rsid w:val="00F857BD"/>
    <w:rsid w:val="00F85976"/>
    <w:rsid w:val="00F85AC5"/>
    <w:rsid w:val="00F85AE6"/>
    <w:rsid w:val="00F85C14"/>
    <w:rsid w:val="00F85CFE"/>
    <w:rsid w:val="00F85E80"/>
    <w:rsid w:val="00F85E9A"/>
    <w:rsid w:val="00F861F6"/>
    <w:rsid w:val="00F86200"/>
    <w:rsid w:val="00F86263"/>
    <w:rsid w:val="00F8657C"/>
    <w:rsid w:val="00F867B2"/>
    <w:rsid w:val="00F867D0"/>
    <w:rsid w:val="00F8698E"/>
    <w:rsid w:val="00F86AB1"/>
    <w:rsid w:val="00F86ACE"/>
    <w:rsid w:val="00F86CE6"/>
    <w:rsid w:val="00F86F27"/>
    <w:rsid w:val="00F86F42"/>
    <w:rsid w:val="00F872E3"/>
    <w:rsid w:val="00F87360"/>
    <w:rsid w:val="00F876A0"/>
    <w:rsid w:val="00F8777B"/>
    <w:rsid w:val="00F877D5"/>
    <w:rsid w:val="00F87841"/>
    <w:rsid w:val="00F87893"/>
    <w:rsid w:val="00F87F3D"/>
    <w:rsid w:val="00F900F7"/>
    <w:rsid w:val="00F9011D"/>
    <w:rsid w:val="00F901E2"/>
    <w:rsid w:val="00F90238"/>
    <w:rsid w:val="00F90290"/>
    <w:rsid w:val="00F90515"/>
    <w:rsid w:val="00F9056E"/>
    <w:rsid w:val="00F90976"/>
    <w:rsid w:val="00F91200"/>
    <w:rsid w:val="00F914AE"/>
    <w:rsid w:val="00F91552"/>
    <w:rsid w:val="00F918B3"/>
    <w:rsid w:val="00F92025"/>
    <w:rsid w:val="00F92310"/>
    <w:rsid w:val="00F925F8"/>
    <w:rsid w:val="00F92A1C"/>
    <w:rsid w:val="00F92BF5"/>
    <w:rsid w:val="00F92C9B"/>
    <w:rsid w:val="00F93124"/>
    <w:rsid w:val="00F9335E"/>
    <w:rsid w:val="00F937D3"/>
    <w:rsid w:val="00F93807"/>
    <w:rsid w:val="00F9381A"/>
    <w:rsid w:val="00F93B8A"/>
    <w:rsid w:val="00F93D00"/>
    <w:rsid w:val="00F9400A"/>
    <w:rsid w:val="00F94087"/>
    <w:rsid w:val="00F94113"/>
    <w:rsid w:val="00F9415C"/>
    <w:rsid w:val="00F9434A"/>
    <w:rsid w:val="00F9451B"/>
    <w:rsid w:val="00F94625"/>
    <w:rsid w:val="00F947C7"/>
    <w:rsid w:val="00F94969"/>
    <w:rsid w:val="00F94A7B"/>
    <w:rsid w:val="00F94BB1"/>
    <w:rsid w:val="00F94BC7"/>
    <w:rsid w:val="00F94D27"/>
    <w:rsid w:val="00F94D38"/>
    <w:rsid w:val="00F950CA"/>
    <w:rsid w:val="00F95391"/>
    <w:rsid w:val="00F955F9"/>
    <w:rsid w:val="00F95724"/>
    <w:rsid w:val="00F958C6"/>
    <w:rsid w:val="00F95A36"/>
    <w:rsid w:val="00F95BEF"/>
    <w:rsid w:val="00F95D42"/>
    <w:rsid w:val="00F9606C"/>
    <w:rsid w:val="00F960EE"/>
    <w:rsid w:val="00F9684A"/>
    <w:rsid w:val="00F96AEA"/>
    <w:rsid w:val="00F96EAD"/>
    <w:rsid w:val="00F96F36"/>
    <w:rsid w:val="00F970D3"/>
    <w:rsid w:val="00F97319"/>
    <w:rsid w:val="00F9732D"/>
    <w:rsid w:val="00F975EB"/>
    <w:rsid w:val="00F979B7"/>
    <w:rsid w:val="00FA0032"/>
    <w:rsid w:val="00FA032B"/>
    <w:rsid w:val="00FA07B0"/>
    <w:rsid w:val="00FA0807"/>
    <w:rsid w:val="00FA0C78"/>
    <w:rsid w:val="00FA0EB8"/>
    <w:rsid w:val="00FA118E"/>
    <w:rsid w:val="00FA1345"/>
    <w:rsid w:val="00FA13FB"/>
    <w:rsid w:val="00FA14B7"/>
    <w:rsid w:val="00FA173E"/>
    <w:rsid w:val="00FA1793"/>
    <w:rsid w:val="00FA1868"/>
    <w:rsid w:val="00FA1A4F"/>
    <w:rsid w:val="00FA1B85"/>
    <w:rsid w:val="00FA249E"/>
    <w:rsid w:val="00FA2500"/>
    <w:rsid w:val="00FA2851"/>
    <w:rsid w:val="00FA2977"/>
    <w:rsid w:val="00FA2A1F"/>
    <w:rsid w:val="00FA30B6"/>
    <w:rsid w:val="00FA31CF"/>
    <w:rsid w:val="00FA339E"/>
    <w:rsid w:val="00FA3632"/>
    <w:rsid w:val="00FA36EF"/>
    <w:rsid w:val="00FA3ADE"/>
    <w:rsid w:val="00FA3CCA"/>
    <w:rsid w:val="00FA3D9F"/>
    <w:rsid w:val="00FA3DAB"/>
    <w:rsid w:val="00FA4195"/>
    <w:rsid w:val="00FA4485"/>
    <w:rsid w:val="00FA465E"/>
    <w:rsid w:val="00FA4A61"/>
    <w:rsid w:val="00FA4BB1"/>
    <w:rsid w:val="00FA4E92"/>
    <w:rsid w:val="00FA4ED0"/>
    <w:rsid w:val="00FA4F4C"/>
    <w:rsid w:val="00FA4F9A"/>
    <w:rsid w:val="00FA515A"/>
    <w:rsid w:val="00FA51E2"/>
    <w:rsid w:val="00FA525D"/>
    <w:rsid w:val="00FA563F"/>
    <w:rsid w:val="00FA5733"/>
    <w:rsid w:val="00FA578E"/>
    <w:rsid w:val="00FA591E"/>
    <w:rsid w:val="00FA5BEA"/>
    <w:rsid w:val="00FA5D4A"/>
    <w:rsid w:val="00FA5E87"/>
    <w:rsid w:val="00FA60AD"/>
    <w:rsid w:val="00FA60B6"/>
    <w:rsid w:val="00FA62E0"/>
    <w:rsid w:val="00FA6340"/>
    <w:rsid w:val="00FA638B"/>
    <w:rsid w:val="00FA64A2"/>
    <w:rsid w:val="00FA6567"/>
    <w:rsid w:val="00FA67A0"/>
    <w:rsid w:val="00FA68DE"/>
    <w:rsid w:val="00FA6AFA"/>
    <w:rsid w:val="00FA6E88"/>
    <w:rsid w:val="00FA6FB5"/>
    <w:rsid w:val="00FA73C8"/>
    <w:rsid w:val="00FA747F"/>
    <w:rsid w:val="00FA7559"/>
    <w:rsid w:val="00FA7592"/>
    <w:rsid w:val="00FA7806"/>
    <w:rsid w:val="00FA78E5"/>
    <w:rsid w:val="00FA7921"/>
    <w:rsid w:val="00FA7944"/>
    <w:rsid w:val="00FA7BDF"/>
    <w:rsid w:val="00FA7EAF"/>
    <w:rsid w:val="00FB00C2"/>
    <w:rsid w:val="00FB06C1"/>
    <w:rsid w:val="00FB0875"/>
    <w:rsid w:val="00FB0E65"/>
    <w:rsid w:val="00FB16DD"/>
    <w:rsid w:val="00FB183F"/>
    <w:rsid w:val="00FB197C"/>
    <w:rsid w:val="00FB1A91"/>
    <w:rsid w:val="00FB1CEE"/>
    <w:rsid w:val="00FB1E56"/>
    <w:rsid w:val="00FB209B"/>
    <w:rsid w:val="00FB20E5"/>
    <w:rsid w:val="00FB241F"/>
    <w:rsid w:val="00FB245C"/>
    <w:rsid w:val="00FB2547"/>
    <w:rsid w:val="00FB2A9C"/>
    <w:rsid w:val="00FB3454"/>
    <w:rsid w:val="00FB38E5"/>
    <w:rsid w:val="00FB3987"/>
    <w:rsid w:val="00FB3A69"/>
    <w:rsid w:val="00FB3B05"/>
    <w:rsid w:val="00FB3D14"/>
    <w:rsid w:val="00FB41B5"/>
    <w:rsid w:val="00FB4271"/>
    <w:rsid w:val="00FB43EB"/>
    <w:rsid w:val="00FB44C0"/>
    <w:rsid w:val="00FB4694"/>
    <w:rsid w:val="00FB47C0"/>
    <w:rsid w:val="00FB4819"/>
    <w:rsid w:val="00FB4B3C"/>
    <w:rsid w:val="00FB4E99"/>
    <w:rsid w:val="00FB5042"/>
    <w:rsid w:val="00FB5101"/>
    <w:rsid w:val="00FB528B"/>
    <w:rsid w:val="00FB52CB"/>
    <w:rsid w:val="00FB530F"/>
    <w:rsid w:val="00FB5544"/>
    <w:rsid w:val="00FB5550"/>
    <w:rsid w:val="00FB558B"/>
    <w:rsid w:val="00FB57B3"/>
    <w:rsid w:val="00FB58BC"/>
    <w:rsid w:val="00FB6216"/>
    <w:rsid w:val="00FB6560"/>
    <w:rsid w:val="00FB6B79"/>
    <w:rsid w:val="00FB70FD"/>
    <w:rsid w:val="00FB7398"/>
    <w:rsid w:val="00FB75B5"/>
    <w:rsid w:val="00FB7901"/>
    <w:rsid w:val="00FB7ACD"/>
    <w:rsid w:val="00FB7E90"/>
    <w:rsid w:val="00FB7F07"/>
    <w:rsid w:val="00FC017D"/>
    <w:rsid w:val="00FC0505"/>
    <w:rsid w:val="00FC056A"/>
    <w:rsid w:val="00FC069F"/>
    <w:rsid w:val="00FC07FA"/>
    <w:rsid w:val="00FC0836"/>
    <w:rsid w:val="00FC0C5C"/>
    <w:rsid w:val="00FC0E08"/>
    <w:rsid w:val="00FC0F5A"/>
    <w:rsid w:val="00FC108F"/>
    <w:rsid w:val="00FC10B4"/>
    <w:rsid w:val="00FC1413"/>
    <w:rsid w:val="00FC1614"/>
    <w:rsid w:val="00FC1696"/>
    <w:rsid w:val="00FC1B2D"/>
    <w:rsid w:val="00FC1D96"/>
    <w:rsid w:val="00FC1E3E"/>
    <w:rsid w:val="00FC25EF"/>
    <w:rsid w:val="00FC29C1"/>
    <w:rsid w:val="00FC2A99"/>
    <w:rsid w:val="00FC2B3F"/>
    <w:rsid w:val="00FC2CF0"/>
    <w:rsid w:val="00FC2E2E"/>
    <w:rsid w:val="00FC3337"/>
    <w:rsid w:val="00FC3608"/>
    <w:rsid w:val="00FC38B5"/>
    <w:rsid w:val="00FC39E4"/>
    <w:rsid w:val="00FC3BEA"/>
    <w:rsid w:val="00FC3C2C"/>
    <w:rsid w:val="00FC3E6A"/>
    <w:rsid w:val="00FC408C"/>
    <w:rsid w:val="00FC41A8"/>
    <w:rsid w:val="00FC41D3"/>
    <w:rsid w:val="00FC43AB"/>
    <w:rsid w:val="00FC43DB"/>
    <w:rsid w:val="00FC4436"/>
    <w:rsid w:val="00FC450E"/>
    <w:rsid w:val="00FC4824"/>
    <w:rsid w:val="00FC49B4"/>
    <w:rsid w:val="00FC502D"/>
    <w:rsid w:val="00FC53B4"/>
    <w:rsid w:val="00FC54C1"/>
    <w:rsid w:val="00FC580D"/>
    <w:rsid w:val="00FC5AA5"/>
    <w:rsid w:val="00FC5C8E"/>
    <w:rsid w:val="00FC5DA2"/>
    <w:rsid w:val="00FC6030"/>
    <w:rsid w:val="00FC6307"/>
    <w:rsid w:val="00FC64B8"/>
    <w:rsid w:val="00FC68DE"/>
    <w:rsid w:val="00FC6995"/>
    <w:rsid w:val="00FC6EA9"/>
    <w:rsid w:val="00FC71E1"/>
    <w:rsid w:val="00FC7259"/>
    <w:rsid w:val="00FC73D0"/>
    <w:rsid w:val="00FC7471"/>
    <w:rsid w:val="00FC74CA"/>
    <w:rsid w:val="00FC775F"/>
    <w:rsid w:val="00FC7F54"/>
    <w:rsid w:val="00FD02AD"/>
    <w:rsid w:val="00FD03F3"/>
    <w:rsid w:val="00FD0497"/>
    <w:rsid w:val="00FD0677"/>
    <w:rsid w:val="00FD0796"/>
    <w:rsid w:val="00FD0A2C"/>
    <w:rsid w:val="00FD0AAD"/>
    <w:rsid w:val="00FD0AAF"/>
    <w:rsid w:val="00FD0D05"/>
    <w:rsid w:val="00FD11CB"/>
    <w:rsid w:val="00FD174D"/>
    <w:rsid w:val="00FD1A72"/>
    <w:rsid w:val="00FD1D46"/>
    <w:rsid w:val="00FD1E8E"/>
    <w:rsid w:val="00FD2F6D"/>
    <w:rsid w:val="00FD2F98"/>
    <w:rsid w:val="00FD30CB"/>
    <w:rsid w:val="00FD31AD"/>
    <w:rsid w:val="00FD3267"/>
    <w:rsid w:val="00FD326D"/>
    <w:rsid w:val="00FD3292"/>
    <w:rsid w:val="00FD33DB"/>
    <w:rsid w:val="00FD3418"/>
    <w:rsid w:val="00FD35C9"/>
    <w:rsid w:val="00FD3844"/>
    <w:rsid w:val="00FD3901"/>
    <w:rsid w:val="00FD392D"/>
    <w:rsid w:val="00FD392F"/>
    <w:rsid w:val="00FD3B68"/>
    <w:rsid w:val="00FD3C1B"/>
    <w:rsid w:val="00FD42A0"/>
    <w:rsid w:val="00FD452C"/>
    <w:rsid w:val="00FD4BCC"/>
    <w:rsid w:val="00FD4D02"/>
    <w:rsid w:val="00FD4D48"/>
    <w:rsid w:val="00FD5200"/>
    <w:rsid w:val="00FD52B3"/>
    <w:rsid w:val="00FD5420"/>
    <w:rsid w:val="00FD5488"/>
    <w:rsid w:val="00FD5759"/>
    <w:rsid w:val="00FD57F3"/>
    <w:rsid w:val="00FD5934"/>
    <w:rsid w:val="00FD59C2"/>
    <w:rsid w:val="00FD5A53"/>
    <w:rsid w:val="00FD5BC9"/>
    <w:rsid w:val="00FD5C90"/>
    <w:rsid w:val="00FD6525"/>
    <w:rsid w:val="00FD652E"/>
    <w:rsid w:val="00FD6744"/>
    <w:rsid w:val="00FD6A4D"/>
    <w:rsid w:val="00FD6B0F"/>
    <w:rsid w:val="00FD6F8A"/>
    <w:rsid w:val="00FD7339"/>
    <w:rsid w:val="00FD75BF"/>
    <w:rsid w:val="00FD77B8"/>
    <w:rsid w:val="00FD7893"/>
    <w:rsid w:val="00FD794A"/>
    <w:rsid w:val="00FD7E3E"/>
    <w:rsid w:val="00FD7F7D"/>
    <w:rsid w:val="00FE009D"/>
    <w:rsid w:val="00FE013A"/>
    <w:rsid w:val="00FE0575"/>
    <w:rsid w:val="00FE0CF1"/>
    <w:rsid w:val="00FE0FDF"/>
    <w:rsid w:val="00FE130E"/>
    <w:rsid w:val="00FE1450"/>
    <w:rsid w:val="00FE14DC"/>
    <w:rsid w:val="00FE1807"/>
    <w:rsid w:val="00FE1A4D"/>
    <w:rsid w:val="00FE1CD4"/>
    <w:rsid w:val="00FE1DB1"/>
    <w:rsid w:val="00FE2272"/>
    <w:rsid w:val="00FE228F"/>
    <w:rsid w:val="00FE2418"/>
    <w:rsid w:val="00FE253C"/>
    <w:rsid w:val="00FE28D1"/>
    <w:rsid w:val="00FE2A0D"/>
    <w:rsid w:val="00FE2A30"/>
    <w:rsid w:val="00FE2DB8"/>
    <w:rsid w:val="00FE2E74"/>
    <w:rsid w:val="00FE2ED8"/>
    <w:rsid w:val="00FE2FB8"/>
    <w:rsid w:val="00FE3123"/>
    <w:rsid w:val="00FE320F"/>
    <w:rsid w:val="00FE3499"/>
    <w:rsid w:val="00FE34B6"/>
    <w:rsid w:val="00FE37CA"/>
    <w:rsid w:val="00FE3A17"/>
    <w:rsid w:val="00FE3D73"/>
    <w:rsid w:val="00FE3E47"/>
    <w:rsid w:val="00FE3FED"/>
    <w:rsid w:val="00FE40E7"/>
    <w:rsid w:val="00FE4439"/>
    <w:rsid w:val="00FE47DB"/>
    <w:rsid w:val="00FE4B72"/>
    <w:rsid w:val="00FE4BFA"/>
    <w:rsid w:val="00FE4C68"/>
    <w:rsid w:val="00FE4DEC"/>
    <w:rsid w:val="00FE4E88"/>
    <w:rsid w:val="00FE4E94"/>
    <w:rsid w:val="00FE4F3D"/>
    <w:rsid w:val="00FE5108"/>
    <w:rsid w:val="00FE510C"/>
    <w:rsid w:val="00FE5254"/>
    <w:rsid w:val="00FE52E8"/>
    <w:rsid w:val="00FE554C"/>
    <w:rsid w:val="00FE5722"/>
    <w:rsid w:val="00FE5D31"/>
    <w:rsid w:val="00FE5DF6"/>
    <w:rsid w:val="00FE5E46"/>
    <w:rsid w:val="00FE63BB"/>
    <w:rsid w:val="00FE6640"/>
    <w:rsid w:val="00FE66AE"/>
    <w:rsid w:val="00FE67D6"/>
    <w:rsid w:val="00FE6821"/>
    <w:rsid w:val="00FE69C5"/>
    <w:rsid w:val="00FE69CB"/>
    <w:rsid w:val="00FE6C5E"/>
    <w:rsid w:val="00FE72B3"/>
    <w:rsid w:val="00FE74F3"/>
    <w:rsid w:val="00FE76F0"/>
    <w:rsid w:val="00FE7865"/>
    <w:rsid w:val="00FE78F3"/>
    <w:rsid w:val="00FE79E2"/>
    <w:rsid w:val="00FE7F6A"/>
    <w:rsid w:val="00FF021F"/>
    <w:rsid w:val="00FF0D29"/>
    <w:rsid w:val="00FF0DAF"/>
    <w:rsid w:val="00FF1296"/>
    <w:rsid w:val="00FF139B"/>
    <w:rsid w:val="00FF14F5"/>
    <w:rsid w:val="00FF1521"/>
    <w:rsid w:val="00FF15F6"/>
    <w:rsid w:val="00FF1694"/>
    <w:rsid w:val="00FF16EC"/>
    <w:rsid w:val="00FF1A73"/>
    <w:rsid w:val="00FF1C26"/>
    <w:rsid w:val="00FF1E81"/>
    <w:rsid w:val="00FF1ED1"/>
    <w:rsid w:val="00FF1FCF"/>
    <w:rsid w:val="00FF204A"/>
    <w:rsid w:val="00FF2308"/>
    <w:rsid w:val="00FF28CE"/>
    <w:rsid w:val="00FF29B2"/>
    <w:rsid w:val="00FF2D06"/>
    <w:rsid w:val="00FF2DDB"/>
    <w:rsid w:val="00FF3021"/>
    <w:rsid w:val="00FF357A"/>
    <w:rsid w:val="00FF371C"/>
    <w:rsid w:val="00FF37A5"/>
    <w:rsid w:val="00FF37B3"/>
    <w:rsid w:val="00FF380F"/>
    <w:rsid w:val="00FF3A28"/>
    <w:rsid w:val="00FF3B31"/>
    <w:rsid w:val="00FF3B3E"/>
    <w:rsid w:val="00FF49BD"/>
    <w:rsid w:val="00FF4BEE"/>
    <w:rsid w:val="00FF4E3C"/>
    <w:rsid w:val="00FF4F24"/>
    <w:rsid w:val="00FF4FBD"/>
    <w:rsid w:val="00FF516E"/>
    <w:rsid w:val="00FF542E"/>
    <w:rsid w:val="00FF553F"/>
    <w:rsid w:val="00FF5992"/>
    <w:rsid w:val="00FF5BE4"/>
    <w:rsid w:val="00FF6103"/>
    <w:rsid w:val="00FF614F"/>
    <w:rsid w:val="00FF65C9"/>
    <w:rsid w:val="00FF6889"/>
    <w:rsid w:val="00FF6B89"/>
    <w:rsid w:val="00FF6CDC"/>
    <w:rsid w:val="00FF6E43"/>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C7E8B"/>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tabs>
        <w:tab w:val="clear" w:pos="6012"/>
        <w:tab w:val="num" w:pos="432"/>
      </w:tabs>
      <w:spacing w:before="240" w:after="180"/>
      <w:ind w:left="432"/>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link w:val="CaptionChar"/>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qFormat/>
    <w:locked/>
    <w:rsid w:val="002D0C19"/>
    <w:rPr>
      <w:rFonts w:ascii="Courier New" w:hAnsi="Courier New"/>
      <w:noProof/>
      <w:sz w:val="16"/>
      <w:lang w:eastAsia="en-US"/>
    </w:rPr>
  </w:style>
  <w:style w:type="table" w:customStyle="1" w:styleId="TableGrid1">
    <w:name w:val="Table Grid1"/>
    <w:basedOn w:val="TableNormal"/>
    <w:next w:val="TableGrid"/>
    <w:uiPriority w:val="39"/>
    <w:rsid w:val="00BE089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BE089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D5699"/>
    <w:pPr>
      <w:numPr>
        <w:numId w:val="9"/>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D5699"/>
    <w:rPr>
      <w:rFonts w:ascii="Times New Roman" w:eastAsia="SimSun" w:hAnsi="Times New Roman"/>
      <w:lang w:eastAsia="zh-C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5F17BA"/>
    <w:rPr>
      <w:rFonts w:ascii="Times New Roman" w:eastAsia="Times New Roman" w:hAnsi="Times New Roman"/>
      <w:sz w:val="24"/>
      <w:szCs w:val="24"/>
      <w:lang w:eastAsia="en-US"/>
    </w:rPr>
  </w:style>
  <w:style w:type="character" w:customStyle="1" w:styleId="CaptionChar">
    <w:name w:val="Caption Char"/>
    <w:aliases w:val="cap Char"/>
    <w:basedOn w:val="DefaultParagraphFont"/>
    <w:link w:val="Caption"/>
    <w:locked/>
    <w:rsid w:val="0004695F"/>
    <w:rPr>
      <w:rFonts w:ascii="Times New Roman" w:hAnsi="Times New Roman"/>
      <w:b/>
      <w:lang w:val="en-GB" w:eastAsia="en-US"/>
    </w:rPr>
  </w:style>
  <w:style w:type="character" w:customStyle="1" w:styleId="B1Zchn">
    <w:name w:val="B1 Zchn"/>
    <w:qFormat/>
    <w:locked/>
    <w:rsid w:val="00A82C7B"/>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63340226">
      <w:bodyDiv w:val="1"/>
      <w:marLeft w:val="0"/>
      <w:marRight w:val="0"/>
      <w:marTop w:val="0"/>
      <w:marBottom w:val="0"/>
      <w:divBdr>
        <w:top w:val="none" w:sz="0" w:space="0" w:color="auto"/>
        <w:left w:val="none" w:sz="0" w:space="0" w:color="auto"/>
        <w:bottom w:val="none" w:sz="0" w:space="0" w:color="auto"/>
        <w:right w:val="none" w:sz="0" w:space="0" w:color="auto"/>
      </w:divBdr>
      <w:divsChild>
        <w:div w:id="807436245">
          <w:marLeft w:val="1800"/>
          <w:marRight w:val="0"/>
          <w:marTop w:val="67"/>
          <w:marBottom w:val="0"/>
          <w:divBdr>
            <w:top w:val="none" w:sz="0" w:space="0" w:color="auto"/>
            <w:left w:val="none" w:sz="0" w:space="0" w:color="auto"/>
            <w:bottom w:val="none" w:sz="0" w:space="0" w:color="auto"/>
            <w:right w:val="none" w:sz="0" w:space="0" w:color="auto"/>
          </w:divBdr>
        </w:div>
        <w:div w:id="1301305571">
          <w:marLeft w:val="1800"/>
          <w:marRight w:val="0"/>
          <w:marTop w:val="67"/>
          <w:marBottom w:val="0"/>
          <w:divBdr>
            <w:top w:val="none" w:sz="0" w:space="0" w:color="auto"/>
            <w:left w:val="none" w:sz="0" w:space="0" w:color="auto"/>
            <w:bottom w:val="none" w:sz="0" w:space="0" w:color="auto"/>
            <w:right w:val="none" w:sz="0" w:space="0" w:color="auto"/>
          </w:divBdr>
        </w:div>
        <w:div w:id="690230704">
          <w:marLeft w:val="1800"/>
          <w:marRight w:val="0"/>
          <w:marTop w:val="67"/>
          <w:marBottom w:val="0"/>
          <w:divBdr>
            <w:top w:val="none" w:sz="0" w:space="0" w:color="auto"/>
            <w:left w:val="none" w:sz="0" w:space="0" w:color="auto"/>
            <w:bottom w:val="none" w:sz="0" w:space="0" w:color="auto"/>
            <w:right w:val="none" w:sz="0" w:space="0" w:color="auto"/>
          </w:divBdr>
        </w:div>
      </w:divsChild>
    </w:div>
    <w:div w:id="77213568">
      <w:bodyDiv w:val="1"/>
      <w:marLeft w:val="0"/>
      <w:marRight w:val="0"/>
      <w:marTop w:val="0"/>
      <w:marBottom w:val="0"/>
      <w:divBdr>
        <w:top w:val="none" w:sz="0" w:space="0" w:color="auto"/>
        <w:left w:val="none" w:sz="0" w:space="0" w:color="auto"/>
        <w:bottom w:val="none" w:sz="0" w:space="0" w:color="auto"/>
        <w:right w:val="none" w:sz="0" w:space="0" w:color="auto"/>
      </w:divBdr>
    </w:div>
    <w:div w:id="89815857">
      <w:bodyDiv w:val="1"/>
      <w:marLeft w:val="0"/>
      <w:marRight w:val="0"/>
      <w:marTop w:val="0"/>
      <w:marBottom w:val="0"/>
      <w:divBdr>
        <w:top w:val="none" w:sz="0" w:space="0" w:color="auto"/>
        <w:left w:val="none" w:sz="0" w:space="0" w:color="auto"/>
        <w:bottom w:val="none" w:sz="0" w:space="0" w:color="auto"/>
        <w:right w:val="none" w:sz="0" w:space="0" w:color="auto"/>
      </w:divBdr>
      <w:divsChild>
        <w:div w:id="174270989">
          <w:marLeft w:val="360"/>
          <w:marRight w:val="0"/>
          <w:marTop w:val="200"/>
          <w:marBottom w:val="0"/>
          <w:divBdr>
            <w:top w:val="none" w:sz="0" w:space="0" w:color="auto"/>
            <w:left w:val="none" w:sz="0" w:space="0" w:color="auto"/>
            <w:bottom w:val="none" w:sz="0" w:space="0" w:color="auto"/>
            <w:right w:val="none" w:sz="0" w:space="0" w:color="auto"/>
          </w:divBdr>
        </w:div>
        <w:div w:id="635111719">
          <w:marLeft w:val="360"/>
          <w:marRight w:val="0"/>
          <w:marTop w:val="200"/>
          <w:marBottom w:val="0"/>
          <w:divBdr>
            <w:top w:val="none" w:sz="0" w:space="0" w:color="auto"/>
            <w:left w:val="none" w:sz="0" w:space="0" w:color="auto"/>
            <w:bottom w:val="none" w:sz="0" w:space="0" w:color="auto"/>
            <w:right w:val="none" w:sz="0" w:space="0" w:color="auto"/>
          </w:divBdr>
        </w:div>
        <w:div w:id="19942732">
          <w:marLeft w:val="1080"/>
          <w:marRight w:val="0"/>
          <w:marTop w:val="100"/>
          <w:marBottom w:val="0"/>
          <w:divBdr>
            <w:top w:val="none" w:sz="0" w:space="0" w:color="auto"/>
            <w:left w:val="none" w:sz="0" w:space="0" w:color="auto"/>
            <w:bottom w:val="none" w:sz="0" w:space="0" w:color="auto"/>
            <w:right w:val="none" w:sz="0" w:space="0" w:color="auto"/>
          </w:divBdr>
        </w:div>
        <w:div w:id="1348941919">
          <w:marLeft w:val="1080"/>
          <w:marRight w:val="0"/>
          <w:marTop w:val="100"/>
          <w:marBottom w:val="0"/>
          <w:divBdr>
            <w:top w:val="none" w:sz="0" w:space="0" w:color="auto"/>
            <w:left w:val="none" w:sz="0" w:space="0" w:color="auto"/>
            <w:bottom w:val="none" w:sz="0" w:space="0" w:color="auto"/>
            <w:right w:val="none" w:sz="0" w:space="0" w:color="auto"/>
          </w:divBdr>
        </w:div>
        <w:div w:id="268123710">
          <w:marLeft w:val="1080"/>
          <w:marRight w:val="0"/>
          <w:marTop w:val="100"/>
          <w:marBottom w:val="0"/>
          <w:divBdr>
            <w:top w:val="none" w:sz="0" w:space="0" w:color="auto"/>
            <w:left w:val="none" w:sz="0" w:space="0" w:color="auto"/>
            <w:bottom w:val="none" w:sz="0" w:space="0" w:color="auto"/>
            <w:right w:val="none" w:sz="0" w:space="0" w:color="auto"/>
          </w:divBdr>
        </w:div>
        <w:div w:id="1672684119">
          <w:marLeft w:val="1800"/>
          <w:marRight w:val="0"/>
          <w:marTop w:val="100"/>
          <w:marBottom w:val="0"/>
          <w:divBdr>
            <w:top w:val="none" w:sz="0" w:space="0" w:color="auto"/>
            <w:left w:val="none" w:sz="0" w:space="0" w:color="auto"/>
            <w:bottom w:val="none" w:sz="0" w:space="0" w:color="auto"/>
            <w:right w:val="none" w:sz="0" w:space="0" w:color="auto"/>
          </w:divBdr>
        </w:div>
        <w:div w:id="1336684602">
          <w:marLeft w:val="2520"/>
          <w:marRight w:val="0"/>
          <w:marTop w:val="100"/>
          <w:marBottom w:val="0"/>
          <w:divBdr>
            <w:top w:val="none" w:sz="0" w:space="0" w:color="auto"/>
            <w:left w:val="none" w:sz="0" w:space="0" w:color="auto"/>
            <w:bottom w:val="none" w:sz="0" w:space="0" w:color="auto"/>
            <w:right w:val="none" w:sz="0" w:space="0" w:color="auto"/>
          </w:divBdr>
        </w:div>
        <w:div w:id="412287324">
          <w:marLeft w:val="1800"/>
          <w:marRight w:val="0"/>
          <w:marTop w:val="100"/>
          <w:marBottom w:val="0"/>
          <w:divBdr>
            <w:top w:val="none" w:sz="0" w:space="0" w:color="auto"/>
            <w:left w:val="none" w:sz="0" w:space="0" w:color="auto"/>
            <w:bottom w:val="none" w:sz="0" w:space="0" w:color="auto"/>
            <w:right w:val="none" w:sz="0" w:space="0" w:color="auto"/>
          </w:divBdr>
        </w:div>
        <w:div w:id="619648268">
          <w:marLeft w:val="1080"/>
          <w:marRight w:val="0"/>
          <w:marTop w:val="100"/>
          <w:marBottom w:val="0"/>
          <w:divBdr>
            <w:top w:val="none" w:sz="0" w:space="0" w:color="auto"/>
            <w:left w:val="none" w:sz="0" w:space="0" w:color="auto"/>
            <w:bottom w:val="none" w:sz="0" w:space="0" w:color="auto"/>
            <w:right w:val="none" w:sz="0" w:space="0" w:color="auto"/>
          </w:divBdr>
        </w:div>
      </w:divsChild>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23666567">
      <w:bodyDiv w:val="1"/>
      <w:marLeft w:val="0"/>
      <w:marRight w:val="0"/>
      <w:marTop w:val="0"/>
      <w:marBottom w:val="0"/>
      <w:divBdr>
        <w:top w:val="none" w:sz="0" w:space="0" w:color="auto"/>
        <w:left w:val="none" w:sz="0" w:space="0" w:color="auto"/>
        <w:bottom w:val="none" w:sz="0" w:space="0" w:color="auto"/>
        <w:right w:val="none" w:sz="0" w:space="0" w:color="auto"/>
      </w:divBdr>
      <w:divsChild>
        <w:div w:id="341858133">
          <w:marLeft w:val="547"/>
          <w:marRight w:val="0"/>
          <w:marTop w:val="96"/>
          <w:marBottom w:val="0"/>
          <w:divBdr>
            <w:top w:val="none" w:sz="0" w:space="0" w:color="auto"/>
            <w:left w:val="none" w:sz="0" w:space="0" w:color="auto"/>
            <w:bottom w:val="none" w:sz="0" w:space="0" w:color="auto"/>
            <w:right w:val="none" w:sz="0" w:space="0" w:color="auto"/>
          </w:divBdr>
        </w:div>
        <w:div w:id="1955601331">
          <w:marLeft w:val="1166"/>
          <w:marRight w:val="0"/>
          <w:marTop w:val="86"/>
          <w:marBottom w:val="0"/>
          <w:divBdr>
            <w:top w:val="none" w:sz="0" w:space="0" w:color="auto"/>
            <w:left w:val="none" w:sz="0" w:space="0" w:color="auto"/>
            <w:bottom w:val="none" w:sz="0" w:space="0" w:color="auto"/>
            <w:right w:val="none" w:sz="0" w:space="0" w:color="auto"/>
          </w:divBdr>
        </w:div>
        <w:div w:id="86198901">
          <w:marLeft w:val="1166"/>
          <w:marRight w:val="0"/>
          <w:marTop w:val="86"/>
          <w:marBottom w:val="0"/>
          <w:divBdr>
            <w:top w:val="none" w:sz="0" w:space="0" w:color="auto"/>
            <w:left w:val="none" w:sz="0" w:space="0" w:color="auto"/>
            <w:bottom w:val="none" w:sz="0" w:space="0" w:color="auto"/>
            <w:right w:val="none" w:sz="0" w:space="0" w:color="auto"/>
          </w:divBdr>
        </w:div>
      </w:divsChild>
    </w:div>
    <w:div w:id="126245483">
      <w:bodyDiv w:val="1"/>
      <w:marLeft w:val="0"/>
      <w:marRight w:val="0"/>
      <w:marTop w:val="0"/>
      <w:marBottom w:val="0"/>
      <w:divBdr>
        <w:top w:val="none" w:sz="0" w:space="0" w:color="auto"/>
        <w:left w:val="none" w:sz="0" w:space="0" w:color="auto"/>
        <w:bottom w:val="none" w:sz="0" w:space="0" w:color="auto"/>
        <w:right w:val="none" w:sz="0" w:space="0" w:color="auto"/>
      </w:divBdr>
      <w:divsChild>
        <w:div w:id="679159750">
          <w:marLeft w:val="1166"/>
          <w:marRight w:val="0"/>
          <w:marTop w:val="101"/>
          <w:marBottom w:val="0"/>
          <w:divBdr>
            <w:top w:val="none" w:sz="0" w:space="0" w:color="auto"/>
            <w:left w:val="none" w:sz="0" w:space="0" w:color="auto"/>
            <w:bottom w:val="none" w:sz="0" w:space="0" w:color="auto"/>
            <w:right w:val="none" w:sz="0" w:space="0" w:color="auto"/>
          </w:divBdr>
        </w:div>
        <w:div w:id="1125395350">
          <w:marLeft w:val="1800"/>
          <w:marRight w:val="0"/>
          <w:marTop w:val="82"/>
          <w:marBottom w:val="0"/>
          <w:divBdr>
            <w:top w:val="none" w:sz="0" w:space="0" w:color="auto"/>
            <w:left w:val="none" w:sz="0" w:space="0" w:color="auto"/>
            <w:bottom w:val="none" w:sz="0" w:space="0" w:color="auto"/>
            <w:right w:val="none" w:sz="0" w:space="0" w:color="auto"/>
          </w:divBdr>
        </w:div>
        <w:div w:id="2099983236">
          <w:marLeft w:val="1166"/>
          <w:marRight w:val="0"/>
          <w:marTop w:val="101"/>
          <w:marBottom w:val="0"/>
          <w:divBdr>
            <w:top w:val="none" w:sz="0" w:space="0" w:color="auto"/>
            <w:left w:val="none" w:sz="0" w:space="0" w:color="auto"/>
            <w:bottom w:val="none" w:sz="0" w:space="0" w:color="auto"/>
            <w:right w:val="none" w:sz="0" w:space="0" w:color="auto"/>
          </w:divBdr>
        </w:div>
        <w:div w:id="1187136593">
          <w:marLeft w:val="1800"/>
          <w:marRight w:val="0"/>
          <w:marTop w:val="82"/>
          <w:marBottom w:val="0"/>
          <w:divBdr>
            <w:top w:val="none" w:sz="0" w:space="0" w:color="auto"/>
            <w:left w:val="none" w:sz="0" w:space="0" w:color="auto"/>
            <w:bottom w:val="none" w:sz="0" w:space="0" w:color="auto"/>
            <w:right w:val="none" w:sz="0" w:space="0" w:color="auto"/>
          </w:divBdr>
        </w:div>
        <w:div w:id="1865484934">
          <w:marLeft w:val="1166"/>
          <w:marRight w:val="0"/>
          <w:marTop w:val="101"/>
          <w:marBottom w:val="0"/>
          <w:divBdr>
            <w:top w:val="none" w:sz="0" w:space="0" w:color="auto"/>
            <w:left w:val="none" w:sz="0" w:space="0" w:color="auto"/>
            <w:bottom w:val="none" w:sz="0" w:space="0" w:color="auto"/>
            <w:right w:val="none" w:sz="0" w:space="0" w:color="auto"/>
          </w:divBdr>
        </w:div>
        <w:div w:id="1376277583">
          <w:marLeft w:val="1800"/>
          <w:marRight w:val="0"/>
          <w:marTop w:val="82"/>
          <w:marBottom w:val="0"/>
          <w:divBdr>
            <w:top w:val="none" w:sz="0" w:space="0" w:color="auto"/>
            <w:left w:val="none" w:sz="0" w:space="0" w:color="auto"/>
            <w:bottom w:val="none" w:sz="0" w:space="0" w:color="auto"/>
            <w:right w:val="none" w:sz="0" w:space="0" w:color="auto"/>
          </w:divBdr>
        </w:div>
      </w:divsChild>
    </w:div>
    <w:div w:id="127406073">
      <w:bodyDiv w:val="1"/>
      <w:marLeft w:val="0"/>
      <w:marRight w:val="0"/>
      <w:marTop w:val="0"/>
      <w:marBottom w:val="0"/>
      <w:divBdr>
        <w:top w:val="none" w:sz="0" w:space="0" w:color="auto"/>
        <w:left w:val="none" w:sz="0" w:space="0" w:color="auto"/>
        <w:bottom w:val="none" w:sz="0" w:space="0" w:color="auto"/>
        <w:right w:val="none" w:sz="0" w:space="0" w:color="auto"/>
      </w:divBdr>
      <w:divsChild>
        <w:div w:id="327363208">
          <w:marLeft w:val="1166"/>
          <w:marRight w:val="0"/>
          <w:marTop w:val="91"/>
          <w:marBottom w:val="0"/>
          <w:divBdr>
            <w:top w:val="none" w:sz="0" w:space="0" w:color="auto"/>
            <w:left w:val="none" w:sz="0" w:space="0" w:color="auto"/>
            <w:bottom w:val="none" w:sz="0" w:space="0" w:color="auto"/>
            <w:right w:val="none" w:sz="0" w:space="0" w:color="auto"/>
          </w:divBdr>
        </w:div>
        <w:div w:id="1198199306">
          <w:marLeft w:val="1800"/>
          <w:marRight w:val="0"/>
          <w:marTop w:val="72"/>
          <w:marBottom w:val="0"/>
          <w:divBdr>
            <w:top w:val="none" w:sz="0" w:space="0" w:color="auto"/>
            <w:left w:val="none" w:sz="0" w:space="0" w:color="auto"/>
            <w:bottom w:val="none" w:sz="0" w:space="0" w:color="auto"/>
            <w:right w:val="none" w:sz="0" w:space="0" w:color="auto"/>
          </w:divBdr>
        </w:div>
        <w:div w:id="1994142280">
          <w:marLeft w:val="1800"/>
          <w:marRight w:val="0"/>
          <w:marTop w:val="72"/>
          <w:marBottom w:val="0"/>
          <w:divBdr>
            <w:top w:val="none" w:sz="0" w:space="0" w:color="auto"/>
            <w:left w:val="none" w:sz="0" w:space="0" w:color="auto"/>
            <w:bottom w:val="none" w:sz="0" w:space="0" w:color="auto"/>
            <w:right w:val="none" w:sz="0" w:space="0" w:color="auto"/>
          </w:divBdr>
        </w:div>
        <w:div w:id="545219995">
          <w:marLeft w:val="1800"/>
          <w:marRight w:val="0"/>
          <w:marTop w:val="72"/>
          <w:marBottom w:val="0"/>
          <w:divBdr>
            <w:top w:val="none" w:sz="0" w:space="0" w:color="auto"/>
            <w:left w:val="none" w:sz="0" w:space="0" w:color="auto"/>
            <w:bottom w:val="none" w:sz="0" w:space="0" w:color="auto"/>
            <w:right w:val="none" w:sz="0" w:space="0" w:color="auto"/>
          </w:divBdr>
        </w:div>
        <w:div w:id="1511599622">
          <w:marLeft w:val="1800"/>
          <w:marRight w:val="0"/>
          <w:marTop w:val="72"/>
          <w:marBottom w:val="0"/>
          <w:divBdr>
            <w:top w:val="none" w:sz="0" w:space="0" w:color="auto"/>
            <w:left w:val="none" w:sz="0" w:space="0" w:color="auto"/>
            <w:bottom w:val="none" w:sz="0" w:space="0" w:color="auto"/>
            <w:right w:val="none" w:sz="0" w:space="0" w:color="auto"/>
          </w:divBdr>
        </w:div>
        <w:div w:id="359821463">
          <w:marLeft w:val="1800"/>
          <w:marRight w:val="0"/>
          <w:marTop w:val="72"/>
          <w:marBottom w:val="0"/>
          <w:divBdr>
            <w:top w:val="none" w:sz="0" w:space="0" w:color="auto"/>
            <w:left w:val="none" w:sz="0" w:space="0" w:color="auto"/>
            <w:bottom w:val="none" w:sz="0" w:space="0" w:color="auto"/>
            <w:right w:val="none" w:sz="0" w:space="0" w:color="auto"/>
          </w:divBdr>
        </w:div>
        <w:div w:id="1315335592">
          <w:marLeft w:val="1800"/>
          <w:marRight w:val="0"/>
          <w:marTop w:val="72"/>
          <w:marBottom w:val="0"/>
          <w:divBdr>
            <w:top w:val="none" w:sz="0" w:space="0" w:color="auto"/>
            <w:left w:val="none" w:sz="0" w:space="0" w:color="auto"/>
            <w:bottom w:val="none" w:sz="0" w:space="0" w:color="auto"/>
            <w:right w:val="none" w:sz="0" w:space="0" w:color="auto"/>
          </w:divBdr>
        </w:div>
        <w:div w:id="1328820555">
          <w:marLeft w:val="1166"/>
          <w:marRight w:val="0"/>
          <w:marTop w:val="91"/>
          <w:marBottom w:val="0"/>
          <w:divBdr>
            <w:top w:val="none" w:sz="0" w:space="0" w:color="auto"/>
            <w:left w:val="none" w:sz="0" w:space="0" w:color="auto"/>
            <w:bottom w:val="none" w:sz="0" w:space="0" w:color="auto"/>
            <w:right w:val="none" w:sz="0" w:space="0" w:color="auto"/>
          </w:divBdr>
        </w:div>
        <w:div w:id="930285211">
          <w:marLeft w:val="1800"/>
          <w:marRight w:val="0"/>
          <w:marTop w:val="72"/>
          <w:marBottom w:val="0"/>
          <w:divBdr>
            <w:top w:val="none" w:sz="0" w:space="0" w:color="auto"/>
            <w:left w:val="none" w:sz="0" w:space="0" w:color="auto"/>
            <w:bottom w:val="none" w:sz="0" w:space="0" w:color="auto"/>
            <w:right w:val="none" w:sz="0" w:space="0" w:color="auto"/>
          </w:divBdr>
        </w:div>
        <w:div w:id="1555194194">
          <w:marLeft w:val="1800"/>
          <w:marRight w:val="0"/>
          <w:marTop w:val="72"/>
          <w:marBottom w:val="0"/>
          <w:divBdr>
            <w:top w:val="none" w:sz="0" w:space="0" w:color="auto"/>
            <w:left w:val="none" w:sz="0" w:space="0" w:color="auto"/>
            <w:bottom w:val="none" w:sz="0" w:space="0" w:color="auto"/>
            <w:right w:val="none" w:sz="0" w:space="0" w:color="auto"/>
          </w:divBdr>
        </w:div>
        <w:div w:id="1332560612">
          <w:marLeft w:val="1800"/>
          <w:marRight w:val="0"/>
          <w:marTop w:val="72"/>
          <w:marBottom w:val="0"/>
          <w:divBdr>
            <w:top w:val="none" w:sz="0" w:space="0" w:color="auto"/>
            <w:left w:val="none" w:sz="0" w:space="0" w:color="auto"/>
            <w:bottom w:val="none" w:sz="0" w:space="0" w:color="auto"/>
            <w:right w:val="none" w:sz="0" w:space="0" w:color="auto"/>
          </w:divBdr>
        </w:div>
        <w:div w:id="1884756040">
          <w:marLeft w:val="1800"/>
          <w:marRight w:val="0"/>
          <w:marTop w:val="72"/>
          <w:marBottom w:val="0"/>
          <w:divBdr>
            <w:top w:val="none" w:sz="0" w:space="0" w:color="auto"/>
            <w:left w:val="none" w:sz="0" w:space="0" w:color="auto"/>
            <w:bottom w:val="none" w:sz="0" w:space="0" w:color="auto"/>
            <w:right w:val="none" w:sz="0" w:space="0" w:color="auto"/>
          </w:divBdr>
        </w:div>
      </w:divsChild>
    </w:div>
    <w:div w:id="149758617">
      <w:bodyDiv w:val="1"/>
      <w:marLeft w:val="0"/>
      <w:marRight w:val="0"/>
      <w:marTop w:val="0"/>
      <w:marBottom w:val="0"/>
      <w:divBdr>
        <w:top w:val="none" w:sz="0" w:space="0" w:color="auto"/>
        <w:left w:val="none" w:sz="0" w:space="0" w:color="auto"/>
        <w:bottom w:val="none" w:sz="0" w:space="0" w:color="auto"/>
        <w:right w:val="none" w:sz="0" w:space="0" w:color="auto"/>
      </w:divBdr>
      <w:divsChild>
        <w:div w:id="2096438969">
          <w:marLeft w:val="547"/>
          <w:marRight w:val="0"/>
          <w:marTop w:val="130"/>
          <w:marBottom w:val="0"/>
          <w:divBdr>
            <w:top w:val="none" w:sz="0" w:space="0" w:color="auto"/>
            <w:left w:val="none" w:sz="0" w:space="0" w:color="auto"/>
            <w:bottom w:val="none" w:sz="0" w:space="0" w:color="auto"/>
            <w:right w:val="none" w:sz="0" w:space="0" w:color="auto"/>
          </w:divBdr>
        </w:div>
        <w:div w:id="991953333">
          <w:marLeft w:val="547"/>
          <w:marRight w:val="0"/>
          <w:marTop w:val="130"/>
          <w:marBottom w:val="0"/>
          <w:divBdr>
            <w:top w:val="none" w:sz="0" w:space="0" w:color="auto"/>
            <w:left w:val="none" w:sz="0" w:space="0" w:color="auto"/>
            <w:bottom w:val="none" w:sz="0" w:space="0" w:color="auto"/>
            <w:right w:val="none" w:sz="0" w:space="0" w:color="auto"/>
          </w:divBdr>
        </w:div>
        <w:div w:id="1311978780">
          <w:marLeft w:val="1166"/>
          <w:marRight w:val="0"/>
          <w:marTop w:val="115"/>
          <w:marBottom w:val="0"/>
          <w:divBdr>
            <w:top w:val="none" w:sz="0" w:space="0" w:color="auto"/>
            <w:left w:val="none" w:sz="0" w:space="0" w:color="auto"/>
            <w:bottom w:val="none" w:sz="0" w:space="0" w:color="auto"/>
            <w:right w:val="none" w:sz="0" w:space="0" w:color="auto"/>
          </w:divBdr>
        </w:div>
        <w:div w:id="866866153">
          <w:marLeft w:val="1166"/>
          <w:marRight w:val="0"/>
          <w:marTop w:val="115"/>
          <w:marBottom w:val="0"/>
          <w:divBdr>
            <w:top w:val="none" w:sz="0" w:space="0" w:color="auto"/>
            <w:left w:val="none" w:sz="0" w:space="0" w:color="auto"/>
            <w:bottom w:val="none" w:sz="0" w:space="0" w:color="auto"/>
            <w:right w:val="none" w:sz="0" w:space="0" w:color="auto"/>
          </w:divBdr>
        </w:div>
        <w:div w:id="646589989">
          <w:marLeft w:val="1800"/>
          <w:marRight w:val="0"/>
          <w:marTop w:val="96"/>
          <w:marBottom w:val="0"/>
          <w:divBdr>
            <w:top w:val="none" w:sz="0" w:space="0" w:color="auto"/>
            <w:left w:val="none" w:sz="0" w:space="0" w:color="auto"/>
            <w:bottom w:val="none" w:sz="0" w:space="0" w:color="auto"/>
            <w:right w:val="none" w:sz="0" w:space="0" w:color="auto"/>
          </w:divBdr>
        </w:div>
        <w:div w:id="1476410232">
          <w:marLeft w:val="1800"/>
          <w:marRight w:val="0"/>
          <w:marTop w:val="96"/>
          <w:marBottom w:val="0"/>
          <w:divBdr>
            <w:top w:val="none" w:sz="0" w:space="0" w:color="auto"/>
            <w:left w:val="none" w:sz="0" w:space="0" w:color="auto"/>
            <w:bottom w:val="none" w:sz="0" w:space="0" w:color="auto"/>
            <w:right w:val="none" w:sz="0" w:space="0" w:color="auto"/>
          </w:divBdr>
        </w:div>
        <w:div w:id="1282344640">
          <w:marLeft w:val="1166"/>
          <w:marRight w:val="0"/>
          <w:marTop w:val="115"/>
          <w:marBottom w:val="0"/>
          <w:divBdr>
            <w:top w:val="none" w:sz="0" w:space="0" w:color="auto"/>
            <w:left w:val="none" w:sz="0" w:space="0" w:color="auto"/>
            <w:bottom w:val="none" w:sz="0" w:space="0" w:color="auto"/>
            <w:right w:val="none" w:sz="0" w:space="0" w:color="auto"/>
          </w:divBdr>
        </w:div>
      </w:divsChild>
    </w:div>
    <w:div w:id="158274708">
      <w:bodyDiv w:val="1"/>
      <w:marLeft w:val="0"/>
      <w:marRight w:val="0"/>
      <w:marTop w:val="0"/>
      <w:marBottom w:val="0"/>
      <w:divBdr>
        <w:top w:val="none" w:sz="0" w:space="0" w:color="auto"/>
        <w:left w:val="none" w:sz="0" w:space="0" w:color="auto"/>
        <w:bottom w:val="none" w:sz="0" w:space="0" w:color="auto"/>
        <w:right w:val="none" w:sz="0" w:space="0" w:color="auto"/>
      </w:divBdr>
      <w:divsChild>
        <w:div w:id="1803041349">
          <w:marLeft w:val="1800"/>
          <w:marRight w:val="0"/>
          <w:marTop w:val="77"/>
          <w:marBottom w:val="0"/>
          <w:divBdr>
            <w:top w:val="none" w:sz="0" w:space="0" w:color="auto"/>
            <w:left w:val="none" w:sz="0" w:space="0" w:color="auto"/>
            <w:bottom w:val="none" w:sz="0" w:space="0" w:color="auto"/>
            <w:right w:val="none" w:sz="0" w:space="0" w:color="auto"/>
          </w:divBdr>
        </w:div>
        <w:div w:id="219027144">
          <w:marLeft w:val="1800"/>
          <w:marRight w:val="0"/>
          <w:marTop w:val="77"/>
          <w:marBottom w:val="0"/>
          <w:divBdr>
            <w:top w:val="none" w:sz="0" w:space="0" w:color="auto"/>
            <w:left w:val="none" w:sz="0" w:space="0" w:color="auto"/>
            <w:bottom w:val="none" w:sz="0" w:space="0" w:color="auto"/>
            <w:right w:val="none" w:sz="0" w:space="0" w:color="auto"/>
          </w:divBdr>
        </w:div>
        <w:div w:id="943922822">
          <w:marLeft w:val="1800"/>
          <w:marRight w:val="0"/>
          <w:marTop w:val="77"/>
          <w:marBottom w:val="0"/>
          <w:divBdr>
            <w:top w:val="none" w:sz="0" w:space="0" w:color="auto"/>
            <w:left w:val="none" w:sz="0" w:space="0" w:color="auto"/>
            <w:bottom w:val="none" w:sz="0" w:space="0" w:color="auto"/>
            <w:right w:val="none" w:sz="0" w:space="0" w:color="auto"/>
          </w:divBdr>
        </w:div>
        <w:div w:id="1831169959">
          <w:marLeft w:val="1800"/>
          <w:marRight w:val="0"/>
          <w:marTop w:val="77"/>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74074355">
      <w:bodyDiv w:val="1"/>
      <w:marLeft w:val="0"/>
      <w:marRight w:val="0"/>
      <w:marTop w:val="0"/>
      <w:marBottom w:val="0"/>
      <w:divBdr>
        <w:top w:val="none" w:sz="0" w:space="0" w:color="auto"/>
        <w:left w:val="none" w:sz="0" w:space="0" w:color="auto"/>
        <w:bottom w:val="none" w:sz="0" w:space="0" w:color="auto"/>
        <w:right w:val="none" w:sz="0" w:space="0" w:color="auto"/>
      </w:divBdr>
      <w:divsChild>
        <w:div w:id="2042054376">
          <w:marLeft w:val="1800"/>
          <w:marRight w:val="0"/>
          <w:marTop w:val="67"/>
          <w:marBottom w:val="0"/>
          <w:divBdr>
            <w:top w:val="none" w:sz="0" w:space="0" w:color="auto"/>
            <w:left w:val="none" w:sz="0" w:space="0" w:color="auto"/>
            <w:bottom w:val="none" w:sz="0" w:space="0" w:color="auto"/>
            <w:right w:val="none" w:sz="0" w:space="0" w:color="auto"/>
          </w:divBdr>
        </w:div>
        <w:div w:id="2064983520">
          <w:marLeft w:val="1800"/>
          <w:marRight w:val="0"/>
          <w:marTop w:val="67"/>
          <w:marBottom w:val="0"/>
          <w:divBdr>
            <w:top w:val="none" w:sz="0" w:space="0" w:color="auto"/>
            <w:left w:val="none" w:sz="0" w:space="0" w:color="auto"/>
            <w:bottom w:val="none" w:sz="0" w:space="0" w:color="auto"/>
            <w:right w:val="none" w:sz="0" w:space="0" w:color="auto"/>
          </w:divBdr>
        </w:div>
      </w:divsChild>
    </w:div>
    <w:div w:id="200943451">
      <w:bodyDiv w:val="1"/>
      <w:marLeft w:val="0"/>
      <w:marRight w:val="0"/>
      <w:marTop w:val="0"/>
      <w:marBottom w:val="0"/>
      <w:divBdr>
        <w:top w:val="none" w:sz="0" w:space="0" w:color="auto"/>
        <w:left w:val="none" w:sz="0" w:space="0" w:color="auto"/>
        <w:bottom w:val="none" w:sz="0" w:space="0" w:color="auto"/>
        <w:right w:val="none" w:sz="0" w:space="0" w:color="auto"/>
      </w:divBdr>
      <w:divsChild>
        <w:div w:id="18700815">
          <w:marLeft w:val="547"/>
          <w:marRight w:val="0"/>
          <w:marTop w:val="101"/>
          <w:marBottom w:val="0"/>
          <w:divBdr>
            <w:top w:val="none" w:sz="0" w:space="0" w:color="auto"/>
            <w:left w:val="none" w:sz="0" w:space="0" w:color="auto"/>
            <w:bottom w:val="none" w:sz="0" w:space="0" w:color="auto"/>
            <w:right w:val="none" w:sz="0" w:space="0" w:color="auto"/>
          </w:divBdr>
        </w:div>
        <w:div w:id="1261838467">
          <w:marLeft w:val="1166"/>
          <w:marRight w:val="0"/>
          <w:marTop w:val="91"/>
          <w:marBottom w:val="0"/>
          <w:divBdr>
            <w:top w:val="none" w:sz="0" w:space="0" w:color="auto"/>
            <w:left w:val="none" w:sz="0" w:space="0" w:color="auto"/>
            <w:bottom w:val="none" w:sz="0" w:space="0" w:color="auto"/>
            <w:right w:val="none" w:sz="0" w:space="0" w:color="auto"/>
          </w:divBdr>
        </w:div>
        <w:div w:id="1056859608">
          <w:marLeft w:val="1800"/>
          <w:marRight w:val="0"/>
          <w:marTop w:val="72"/>
          <w:marBottom w:val="0"/>
          <w:divBdr>
            <w:top w:val="none" w:sz="0" w:space="0" w:color="auto"/>
            <w:left w:val="none" w:sz="0" w:space="0" w:color="auto"/>
            <w:bottom w:val="none" w:sz="0" w:space="0" w:color="auto"/>
            <w:right w:val="none" w:sz="0" w:space="0" w:color="auto"/>
          </w:divBdr>
        </w:div>
        <w:div w:id="1275331864">
          <w:marLeft w:val="1166"/>
          <w:marRight w:val="0"/>
          <w:marTop w:val="91"/>
          <w:marBottom w:val="0"/>
          <w:divBdr>
            <w:top w:val="none" w:sz="0" w:space="0" w:color="auto"/>
            <w:left w:val="none" w:sz="0" w:space="0" w:color="auto"/>
            <w:bottom w:val="none" w:sz="0" w:space="0" w:color="auto"/>
            <w:right w:val="none" w:sz="0" w:space="0" w:color="auto"/>
          </w:divBdr>
        </w:div>
        <w:div w:id="443159848">
          <w:marLeft w:val="1166"/>
          <w:marRight w:val="0"/>
          <w:marTop w:val="91"/>
          <w:marBottom w:val="0"/>
          <w:divBdr>
            <w:top w:val="none" w:sz="0" w:space="0" w:color="auto"/>
            <w:left w:val="none" w:sz="0" w:space="0" w:color="auto"/>
            <w:bottom w:val="none" w:sz="0" w:space="0" w:color="auto"/>
            <w:right w:val="none" w:sz="0" w:space="0" w:color="auto"/>
          </w:divBdr>
        </w:div>
        <w:div w:id="1060179603">
          <w:marLeft w:val="1166"/>
          <w:marRight w:val="0"/>
          <w:marTop w:val="91"/>
          <w:marBottom w:val="0"/>
          <w:divBdr>
            <w:top w:val="none" w:sz="0" w:space="0" w:color="auto"/>
            <w:left w:val="none" w:sz="0" w:space="0" w:color="auto"/>
            <w:bottom w:val="none" w:sz="0" w:space="0" w:color="auto"/>
            <w:right w:val="none" w:sz="0" w:space="0" w:color="auto"/>
          </w:divBdr>
        </w:div>
        <w:div w:id="660617622">
          <w:marLeft w:val="1166"/>
          <w:marRight w:val="0"/>
          <w:marTop w:val="91"/>
          <w:marBottom w:val="0"/>
          <w:divBdr>
            <w:top w:val="none" w:sz="0" w:space="0" w:color="auto"/>
            <w:left w:val="none" w:sz="0" w:space="0" w:color="auto"/>
            <w:bottom w:val="none" w:sz="0" w:space="0" w:color="auto"/>
            <w:right w:val="none" w:sz="0" w:space="0" w:color="auto"/>
          </w:divBdr>
        </w:div>
        <w:div w:id="251742828">
          <w:marLeft w:val="547"/>
          <w:marRight w:val="0"/>
          <w:marTop w:val="106"/>
          <w:marBottom w:val="0"/>
          <w:divBdr>
            <w:top w:val="none" w:sz="0" w:space="0" w:color="auto"/>
            <w:left w:val="none" w:sz="0" w:space="0" w:color="auto"/>
            <w:bottom w:val="none" w:sz="0" w:space="0" w:color="auto"/>
            <w:right w:val="none" w:sz="0" w:space="0" w:color="auto"/>
          </w:divBdr>
        </w:div>
        <w:div w:id="398938419">
          <w:marLeft w:val="1166"/>
          <w:marRight w:val="0"/>
          <w:marTop w:val="91"/>
          <w:marBottom w:val="0"/>
          <w:divBdr>
            <w:top w:val="none" w:sz="0" w:space="0" w:color="auto"/>
            <w:left w:val="none" w:sz="0" w:space="0" w:color="auto"/>
            <w:bottom w:val="none" w:sz="0" w:space="0" w:color="auto"/>
            <w:right w:val="none" w:sz="0" w:space="0" w:color="auto"/>
          </w:divBdr>
        </w:div>
        <w:div w:id="1634215685">
          <w:marLeft w:val="1166"/>
          <w:marRight w:val="0"/>
          <w:marTop w:val="91"/>
          <w:marBottom w:val="0"/>
          <w:divBdr>
            <w:top w:val="none" w:sz="0" w:space="0" w:color="auto"/>
            <w:left w:val="none" w:sz="0" w:space="0" w:color="auto"/>
            <w:bottom w:val="none" w:sz="0" w:space="0" w:color="auto"/>
            <w:right w:val="none" w:sz="0" w:space="0" w:color="auto"/>
          </w:divBdr>
        </w:div>
        <w:div w:id="1553730538">
          <w:marLeft w:val="1166"/>
          <w:marRight w:val="0"/>
          <w:marTop w:val="91"/>
          <w:marBottom w:val="0"/>
          <w:divBdr>
            <w:top w:val="none" w:sz="0" w:space="0" w:color="auto"/>
            <w:left w:val="none" w:sz="0" w:space="0" w:color="auto"/>
            <w:bottom w:val="none" w:sz="0" w:space="0" w:color="auto"/>
            <w:right w:val="none" w:sz="0" w:space="0" w:color="auto"/>
          </w:divBdr>
        </w:div>
        <w:div w:id="1412772978">
          <w:marLeft w:val="1166"/>
          <w:marRight w:val="0"/>
          <w:marTop w:val="91"/>
          <w:marBottom w:val="0"/>
          <w:divBdr>
            <w:top w:val="none" w:sz="0" w:space="0" w:color="auto"/>
            <w:left w:val="none" w:sz="0" w:space="0" w:color="auto"/>
            <w:bottom w:val="none" w:sz="0" w:space="0" w:color="auto"/>
            <w:right w:val="none" w:sz="0" w:space="0" w:color="auto"/>
          </w:divBdr>
        </w:div>
      </w:divsChild>
    </w:div>
    <w:div w:id="206528175">
      <w:bodyDiv w:val="1"/>
      <w:marLeft w:val="0"/>
      <w:marRight w:val="0"/>
      <w:marTop w:val="0"/>
      <w:marBottom w:val="0"/>
      <w:divBdr>
        <w:top w:val="none" w:sz="0" w:space="0" w:color="auto"/>
        <w:left w:val="none" w:sz="0" w:space="0" w:color="auto"/>
        <w:bottom w:val="none" w:sz="0" w:space="0" w:color="auto"/>
        <w:right w:val="none" w:sz="0" w:space="0" w:color="auto"/>
      </w:divBdr>
    </w:div>
    <w:div w:id="235090779">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0406061">
      <w:bodyDiv w:val="1"/>
      <w:marLeft w:val="0"/>
      <w:marRight w:val="0"/>
      <w:marTop w:val="0"/>
      <w:marBottom w:val="0"/>
      <w:divBdr>
        <w:top w:val="none" w:sz="0" w:space="0" w:color="auto"/>
        <w:left w:val="none" w:sz="0" w:space="0" w:color="auto"/>
        <w:bottom w:val="none" w:sz="0" w:space="0" w:color="auto"/>
        <w:right w:val="none" w:sz="0" w:space="0" w:color="auto"/>
      </w:divBdr>
      <w:divsChild>
        <w:div w:id="334919020">
          <w:marLeft w:val="547"/>
          <w:marRight w:val="0"/>
          <w:marTop w:val="96"/>
          <w:marBottom w:val="0"/>
          <w:divBdr>
            <w:top w:val="none" w:sz="0" w:space="0" w:color="auto"/>
            <w:left w:val="none" w:sz="0" w:space="0" w:color="auto"/>
            <w:bottom w:val="none" w:sz="0" w:space="0" w:color="auto"/>
            <w:right w:val="none" w:sz="0" w:space="0" w:color="auto"/>
          </w:divBdr>
        </w:div>
        <w:div w:id="182863814">
          <w:marLeft w:val="1166"/>
          <w:marRight w:val="0"/>
          <w:marTop w:val="86"/>
          <w:marBottom w:val="0"/>
          <w:divBdr>
            <w:top w:val="none" w:sz="0" w:space="0" w:color="auto"/>
            <w:left w:val="none" w:sz="0" w:space="0" w:color="auto"/>
            <w:bottom w:val="none" w:sz="0" w:space="0" w:color="auto"/>
            <w:right w:val="none" w:sz="0" w:space="0" w:color="auto"/>
          </w:divBdr>
        </w:div>
        <w:div w:id="1975867625">
          <w:marLeft w:val="1800"/>
          <w:marRight w:val="0"/>
          <w:marTop w:val="67"/>
          <w:marBottom w:val="0"/>
          <w:divBdr>
            <w:top w:val="none" w:sz="0" w:space="0" w:color="auto"/>
            <w:left w:val="none" w:sz="0" w:space="0" w:color="auto"/>
            <w:bottom w:val="none" w:sz="0" w:space="0" w:color="auto"/>
            <w:right w:val="none" w:sz="0" w:space="0" w:color="auto"/>
          </w:divBdr>
        </w:div>
        <w:div w:id="1084230028">
          <w:marLeft w:val="1800"/>
          <w:marRight w:val="0"/>
          <w:marTop w:val="67"/>
          <w:marBottom w:val="0"/>
          <w:divBdr>
            <w:top w:val="none" w:sz="0" w:space="0" w:color="auto"/>
            <w:left w:val="none" w:sz="0" w:space="0" w:color="auto"/>
            <w:bottom w:val="none" w:sz="0" w:space="0" w:color="auto"/>
            <w:right w:val="none" w:sz="0" w:space="0" w:color="auto"/>
          </w:divBdr>
        </w:div>
        <w:div w:id="1423180307">
          <w:marLeft w:val="1800"/>
          <w:marRight w:val="0"/>
          <w:marTop w:val="67"/>
          <w:marBottom w:val="0"/>
          <w:divBdr>
            <w:top w:val="none" w:sz="0" w:space="0" w:color="auto"/>
            <w:left w:val="none" w:sz="0" w:space="0" w:color="auto"/>
            <w:bottom w:val="none" w:sz="0" w:space="0" w:color="auto"/>
            <w:right w:val="none" w:sz="0" w:space="0" w:color="auto"/>
          </w:divBdr>
        </w:div>
        <w:div w:id="1902211998">
          <w:marLeft w:val="1166"/>
          <w:marRight w:val="0"/>
          <w:marTop w:val="86"/>
          <w:marBottom w:val="0"/>
          <w:divBdr>
            <w:top w:val="none" w:sz="0" w:space="0" w:color="auto"/>
            <w:left w:val="none" w:sz="0" w:space="0" w:color="auto"/>
            <w:bottom w:val="none" w:sz="0" w:space="0" w:color="auto"/>
            <w:right w:val="none" w:sz="0" w:space="0" w:color="auto"/>
          </w:divBdr>
        </w:div>
        <w:div w:id="155806149">
          <w:marLeft w:val="1800"/>
          <w:marRight w:val="0"/>
          <w:marTop w:val="67"/>
          <w:marBottom w:val="0"/>
          <w:divBdr>
            <w:top w:val="none" w:sz="0" w:space="0" w:color="auto"/>
            <w:left w:val="none" w:sz="0" w:space="0" w:color="auto"/>
            <w:bottom w:val="none" w:sz="0" w:space="0" w:color="auto"/>
            <w:right w:val="none" w:sz="0" w:space="0" w:color="auto"/>
          </w:divBdr>
        </w:div>
        <w:div w:id="1945573537">
          <w:marLeft w:val="1166"/>
          <w:marRight w:val="0"/>
          <w:marTop w:val="86"/>
          <w:marBottom w:val="0"/>
          <w:divBdr>
            <w:top w:val="none" w:sz="0" w:space="0" w:color="auto"/>
            <w:left w:val="none" w:sz="0" w:space="0" w:color="auto"/>
            <w:bottom w:val="none" w:sz="0" w:space="0" w:color="auto"/>
            <w:right w:val="none" w:sz="0" w:space="0" w:color="auto"/>
          </w:divBdr>
        </w:div>
        <w:div w:id="1103841315">
          <w:marLeft w:val="1800"/>
          <w:marRight w:val="0"/>
          <w:marTop w:val="67"/>
          <w:marBottom w:val="0"/>
          <w:divBdr>
            <w:top w:val="none" w:sz="0" w:space="0" w:color="auto"/>
            <w:left w:val="none" w:sz="0" w:space="0" w:color="auto"/>
            <w:bottom w:val="none" w:sz="0" w:space="0" w:color="auto"/>
            <w:right w:val="none" w:sz="0" w:space="0" w:color="auto"/>
          </w:divBdr>
        </w:div>
        <w:div w:id="1207523242">
          <w:marLeft w:val="1166"/>
          <w:marRight w:val="0"/>
          <w:marTop w:val="86"/>
          <w:marBottom w:val="0"/>
          <w:divBdr>
            <w:top w:val="none" w:sz="0" w:space="0" w:color="auto"/>
            <w:left w:val="none" w:sz="0" w:space="0" w:color="auto"/>
            <w:bottom w:val="none" w:sz="0" w:space="0" w:color="auto"/>
            <w:right w:val="none" w:sz="0" w:space="0" w:color="auto"/>
          </w:divBdr>
        </w:div>
        <w:div w:id="1040058349">
          <w:marLeft w:val="1800"/>
          <w:marRight w:val="0"/>
          <w:marTop w:val="67"/>
          <w:marBottom w:val="0"/>
          <w:divBdr>
            <w:top w:val="none" w:sz="0" w:space="0" w:color="auto"/>
            <w:left w:val="none" w:sz="0" w:space="0" w:color="auto"/>
            <w:bottom w:val="none" w:sz="0" w:space="0" w:color="auto"/>
            <w:right w:val="none" w:sz="0" w:space="0" w:color="auto"/>
          </w:divBdr>
        </w:div>
      </w:divsChild>
    </w:div>
    <w:div w:id="294989359">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38698192">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6802003">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8090683">
      <w:bodyDiv w:val="1"/>
      <w:marLeft w:val="0"/>
      <w:marRight w:val="0"/>
      <w:marTop w:val="0"/>
      <w:marBottom w:val="0"/>
      <w:divBdr>
        <w:top w:val="none" w:sz="0" w:space="0" w:color="auto"/>
        <w:left w:val="none" w:sz="0" w:space="0" w:color="auto"/>
        <w:bottom w:val="none" w:sz="0" w:space="0" w:color="auto"/>
        <w:right w:val="none" w:sz="0" w:space="0" w:color="auto"/>
      </w:divBdr>
      <w:divsChild>
        <w:div w:id="1690134700">
          <w:marLeft w:val="1800"/>
          <w:marRight w:val="0"/>
          <w:marTop w:val="77"/>
          <w:marBottom w:val="0"/>
          <w:divBdr>
            <w:top w:val="none" w:sz="0" w:space="0" w:color="auto"/>
            <w:left w:val="none" w:sz="0" w:space="0" w:color="auto"/>
            <w:bottom w:val="none" w:sz="0" w:space="0" w:color="auto"/>
            <w:right w:val="none" w:sz="0" w:space="0" w:color="auto"/>
          </w:divBdr>
        </w:div>
        <w:div w:id="1026715397">
          <w:marLeft w:val="1800"/>
          <w:marRight w:val="0"/>
          <w:marTop w:val="77"/>
          <w:marBottom w:val="0"/>
          <w:divBdr>
            <w:top w:val="none" w:sz="0" w:space="0" w:color="auto"/>
            <w:left w:val="none" w:sz="0" w:space="0" w:color="auto"/>
            <w:bottom w:val="none" w:sz="0" w:space="0" w:color="auto"/>
            <w:right w:val="none" w:sz="0" w:space="0" w:color="auto"/>
          </w:divBdr>
        </w:div>
        <w:div w:id="168953128">
          <w:marLeft w:val="1800"/>
          <w:marRight w:val="0"/>
          <w:marTop w:val="77"/>
          <w:marBottom w:val="0"/>
          <w:divBdr>
            <w:top w:val="none" w:sz="0" w:space="0" w:color="auto"/>
            <w:left w:val="none" w:sz="0" w:space="0" w:color="auto"/>
            <w:bottom w:val="none" w:sz="0" w:space="0" w:color="auto"/>
            <w:right w:val="none" w:sz="0" w:space="0" w:color="auto"/>
          </w:divBdr>
        </w:div>
        <w:div w:id="218639364">
          <w:marLeft w:val="1800"/>
          <w:marRight w:val="0"/>
          <w:marTop w:val="77"/>
          <w:marBottom w:val="0"/>
          <w:divBdr>
            <w:top w:val="none" w:sz="0" w:space="0" w:color="auto"/>
            <w:left w:val="none" w:sz="0" w:space="0" w:color="auto"/>
            <w:bottom w:val="none" w:sz="0" w:space="0" w:color="auto"/>
            <w:right w:val="none" w:sz="0" w:space="0" w:color="auto"/>
          </w:divBdr>
        </w:div>
      </w:divsChild>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7372419">
      <w:bodyDiv w:val="1"/>
      <w:marLeft w:val="0"/>
      <w:marRight w:val="0"/>
      <w:marTop w:val="0"/>
      <w:marBottom w:val="0"/>
      <w:divBdr>
        <w:top w:val="none" w:sz="0" w:space="0" w:color="auto"/>
        <w:left w:val="none" w:sz="0" w:space="0" w:color="auto"/>
        <w:bottom w:val="none" w:sz="0" w:space="0" w:color="auto"/>
        <w:right w:val="none" w:sz="0" w:space="0" w:color="auto"/>
      </w:divBdr>
      <w:divsChild>
        <w:div w:id="538009765">
          <w:marLeft w:val="1166"/>
          <w:marRight w:val="0"/>
          <w:marTop w:val="96"/>
          <w:marBottom w:val="0"/>
          <w:divBdr>
            <w:top w:val="none" w:sz="0" w:space="0" w:color="auto"/>
            <w:left w:val="none" w:sz="0" w:space="0" w:color="auto"/>
            <w:bottom w:val="none" w:sz="0" w:space="0" w:color="auto"/>
            <w:right w:val="none" w:sz="0" w:space="0" w:color="auto"/>
          </w:divBdr>
        </w:div>
        <w:div w:id="1034189417">
          <w:marLeft w:val="1800"/>
          <w:marRight w:val="0"/>
          <w:marTop w:val="77"/>
          <w:marBottom w:val="0"/>
          <w:divBdr>
            <w:top w:val="none" w:sz="0" w:space="0" w:color="auto"/>
            <w:left w:val="none" w:sz="0" w:space="0" w:color="auto"/>
            <w:bottom w:val="none" w:sz="0" w:space="0" w:color="auto"/>
            <w:right w:val="none" w:sz="0" w:space="0" w:color="auto"/>
          </w:divBdr>
        </w:div>
        <w:div w:id="442071428">
          <w:marLeft w:val="1166"/>
          <w:marRight w:val="0"/>
          <w:marTop w:val="96"/>
          <w:marBottom w:val="0"/>
          <w:divBdr>
            <w:top w:val="none" w:sz="0" w:space="0" w:color="auto"/>
            <w:left w:val="none" w:sz="0" w:space="0" w:color="auto"/>
            <w:bottom w:val="none" w:sz="0" w:space="0" w:color="auto"/>
            <w:right w:val="none" w:sz="0" w:space="0" w:color="auto"/>
          </w:divBdr>
        </w:div>
        <w:div w:id="422531294">
          <w:marLeft w:val="1800"/>
          <w:marRight w:val="0"/>
          <w:marTop w:val="77"/>
          <w:marBottom w:val="0"/>
          <w:divBdr>
            <w:top w:val="none" w:sz="0" w:space="0" w:color="auto"/>
            <w:left w:val="none" w:sz="0" w:space="0" w:color="auto"/>
            <w:bottom w:val="none" w:sz="0" w:space="0" w:color="auto"/>
            <w:right w:val="none" w:sz="0" w:space="0" w:color="auto"/>
          </w:divBdr>
        </w:div>
        <w:div w:id="394016345">
          <w:marLeft w:val="1166"/>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596862180">
      <w:bodyDiv w:val="1"/>
      <w:marLeft w:val="0"/>
      <w:marRight w:val="0"/>
      <w:marTop w:val="0"/>
      <w:marBottom w:val="0"/>
      <w:divBdr>
        <w:top w:val="none" w:sz="0" w:space="0" w:color="auto"/>
        <w:left w:val="none" w:sz="0" w:space="0" w:color="auto"/>
        <w:bottom w:val="none" w:sz="0" w:space="0" w:color="auto"/>
        <w:right w:val="none" w:sz="0" w:space="0" w:color="auto"/>
      </w:divBdr>
      <w:divsChild>
        <w:div w:id="1297102556">
          <w:marLeft w:val="1166"/>
          <w:marRight w:val="0"/>
          <w:marTop w:val="96"/>
          <w:marBottom w:val="0"/>
          <w:divBdr>
            <w:top w:val="none" w:sz="0" w:space="0" w:color="auto"/>
            <w:left w:val="none" w:sz="0" w:space="0" w:color="auto"/>
            <w:bottom w:val="none" w:sz="0" w:space="0" w:color="auto"/>
            <w:right w:val="none" w:sz="0" w:space="0" w:color="auto"/>
          </w:divBdr>
        </w:div>
        <w:div w:id="1387140155">
          <w:marLeft w:val="1800"/>
          <w:marRight w:val="0"/>
          <w:marTop w:val="77"/>
          <w:marBottom w:val="0"/>
          <w:divBdr>
            <w:top w:val="none" w:sz="0" w:space="0" w:color="auto"/>
            <w:left w:val="none" w:sz="0" w:space="0" w:color="auto"/>
            <w:bottom w:val="none" w:sz="0" w:space="0" w:color="auto"/>
            <w:right w:val="none" w:sz="0" w:space="0" w:color="auto"/>
          </w:divBdr>
        </w:div>
        <w:div w:id="1948194627">
          <w:marLeft w:val="1166"/>
          <w:marRight w:val="0"/>
          <w:marTop w:val="96"/>
          <w:marBottom w:val="0"/>
          <w:divBdr>
            <w:top w:val="none" w:sz="0" w:space="0" w:color="auto"/>
            <w:left w:val="none" w:sz="0" w:space="0" w:color="auto"/>
            <w:bottom w:val="none" w:sz="0" w:space="0" w:color="auto"/>
            <w:right w:val="none" w:sz="0" w:space="0" w:color="auto"/>
          </w:divBdr>
        </w:div>
        <w:div w:id="1297906808">
          <w:marLeft w:val="1800"/>
          <w:marRight w:val="0"/>
          <w:marTop w:val="77"/>
          <w:marBottom w:val="0"/>
          <w:divBdr>
            <w:top w:val="none" w:sz="0" w:space="0" w:color="auto"/>
            <w:left w:val="none" w:sz="0" w:space="0" w:color="auto"/>
            <w:bottom w:val="none" w:sz="0" w:space="0" w:color="auto"/>
            <w:right w:val="none" w:sz="0" w:space="0" w:color="auto"/>
          </w:divBdr>
        </w:div>
      </w:divsChild>
    </w:div>
    <w:div w:id="603533983">
      <w:bodyDiv w:val="1"/>
      <w:marLeft w:val="0"/>
      <w:marRight w:val="0"/>
      <w:marTop w:val="0"/>
      <w:marBottom w:val="0"/>
      <w:divBdr>
        <w:top w:val="none" w:sz="0" w:space="0" w:color="auto"/>
        <w:left w:val="none" w:sz="0" w:space="0" w:color="auto"/>
        <w:bottom w:val="none" w:sz="0" w:space="0" w:color="auto"/>
        <w:right w:val="none" w:sz="0" w:space="0" w:color="auto"/>
      </w:divBdr>
    </w:div>
    <w:div w:id="612981814">
      <w:bodyDiv w:val="1"/>
      <w:marLeft w:val="0"/>
      <w:marRight w:val="0"/>
      <w:marTop w:val="0"/>
      <w:marBottom w:val="0"/>
      <w:divBdr>
        <w:top w:val="none" w:sz="0" w:space="0" w:color="auto"/>
        <w:left w:val="none" w:sz="0" w:space="0" w:color="auto"/>
        <w:bottom w:val="none" w:sz="0" w:space="0" w:color="auto"/>
        <w:right w:val="none" w:sz="0" w:space="0" w:color="auto"/>
      </w:divBdr>
      <w:divsChild>
        <w:div w:id="659965653">
          <w:marLeft w:val="547"/>
          <w:marRight w:val="0"/>
          <w:marTop w:val="96"/>
          <w:marBottom w:val="0"/>
          <w:divBdr>
            <w:top w:val="none" w:sz="0" w:space="0" w:color="auto"/>
            <w:left w:val="none" w:sz="0" w:space="0" w:color="auto"/>
            <w:bottom w:val="none" w:sz="0" w:space="0" w:color="auto"/>
            <w:right w:val="none" w:sz="0" w:space="0" w:color="auto"/>
          </w:divBdr>
        </w:div>
        <w:div w:id="1814787472">
          <w:marLeft w:val="547"/>
          <w:marRight w:val="0"/>
          <w:marTop w:val="96"/>
          <w:marBottom w:val="0"/>
          <w:divBdr>
            <w:top w:val="none" w:sz="0" w:space="0" w:color="auto"/>
            <w:left w:val="none" w:sz="0" w:space="0" w:color="auto"/>
            <w:bottom w:val="none" w:sz="0" w:space="0" w:color="auto"/>
            <w:right w:val="none" w:sz="0" w:space="0" w:color="auto"/>
          </w:divBdr>
        </w:div>
        <w:div w:id="1061908689">
          <w:marLeft w:val="1800"/>
          <w:marRight w:val="0"/>
          <w:marTop w:val="77"/>
          <w:marBottom w:val="0"/>
          <w:divBdr>
            <w:top w:val="none" w:sz="0" w:space="0" w:color="auto"/>
            <w:left w:val="none" w:sz="0" w:space="0" w:color="auto"/>
            <w:bottom w:val="none" w:sz="0" w:space="0" w:color="auto"/>
            <w:right w:val="none" w:sz="0" w:space="0" w:color="auto"/>
          </w:divBdr>
        </w:div>
        <w:div w:id="578175611">
          <w:marLeft w:val="1800"/>
          <w:marRight w:val="0"/>
          <w:marTop w:val="77"/>
          <w:marBottom w:val="0"/>
          <w:divBdr>
            <w:top w:val="none" w:sz="0" w:space="0" w:color="auto"/>
            <w:left w:val="none" w:sz="0" w:space="0" w:color="auto"/>
            <w:bottom w:val="none" w:sz="0" w:space="0" w:color="auto"/>
            <w:right w:val="none" w:sz="0" w:space="0" w:color="auto"/>
          </w:divBdr>
        </w:div>
        <w:div w:id="1245726354">
          <w:marLeft w:val="547"/>
          <w:marRight w:val="0"/>
          <w:marTop w:val="96"/>
          <w:marBottom w:val="0"/>
          <w:divBdr>
            <w:top w:val="none" w:sz="0" w:space="0" w:color="auto"/>
            <w:left w:val="none" w:sz="0" w:space="0" w:color="auto"/>
            <w:bottom w:val="none" w:sz="0" w:space="0" w:color="auto"/>
            <w:right w:val="none" w:sz="0" w:space="0" w:color="auto"/>
          </w:divBdr>
        </w:div>
        <w:div w:id="695817095">
          <w:marLeft w:val="1800"/>
          <w:marRight w:val="0"/>
          <w:marTop w:val="77"/>
          <w:marBottom w:val="0"/>
          <w:divBdr>
            <w:top w:val="none" w:sz="0" w:space="0" w:color="auto"/>
            <w:left w:val="none" w:sz="0" w:space="0" w:color="auto"/>
            <w:bottom w:val="none" w:sz="0" w:space="0" w:color="auto"/>
            <w:right w:val="none" w:sz="0" w:space="0" w:color="auto"/>
          </w:divBdr>
        </w:div>
        <w:div w:id="2070690550">
          <w:marLeft w:val="1800"/>
          <w:marRight w:val="0"/>
          <w:marTop w:val="77"/>
          <w:marBottom w:val="0"/>
          <w:divBdr>
            <w:top w:val="none" w:sz="0" w:space="0" w:color="auto"/>
            <w:left w:val="none" w:sz="0" w:space="0" w:color="auto"/>
            <w:bottom w:val="none" w:sz="0" w:space="0" w:color="auto"/>
            <w:right w:val="none" w:sz="0" w:space="0" w:color="auto"/>
          </w:divBdr>
        </w:div>
        <w:div w:id="1429807914">
          <w:marLeft w:val="547"/>
          <w:marRight w:val="0"/>
          <w:marTop w:val="96"/>
          <w:marBottom w:val="0"/>
          <w:divBdr>
            <w:top w:val="none" w:sz="0" w:space="0" w:color="auto"/>
            <w:left w:val="none" w:sz="0" w:space="0" w:color="auto"/>
            <w:bottom w:val="none" w:sz="0" w:space="0" w:color="auto"/>
            <w:right w:val="none" w:sz="0" w:space="0" w:color="auto"/>
          </w:divBdr>
        </w:div>
      </w:divsChild>
    </w:div>
    <w:div w:id="621308632">
      <w:bodyDiv w:val="1"/>
      <w:marLeft w:val="0"/>
      <w:marRight w:val="0"/>
      <w:marTop w:val="0"/>
      <w:marBottom w:val="0"/>
      <w:divBdr>
        <w:top w:val="none" w:sz="0" w:space="0" w:color="auto"/>
        <w:left w:val="none" w:sz="0" w:space="0" w:color="auto"/>
        <w:bottom w:val="none" w:sz="0" w:space="0" w:color="auto"/>
        <w:right w:val="none" w:sz="0" w:space="0" w:color="auto"/>
      </w:divBdr>
      <w:divsChild>
        <w:div w:id="208689133">
          <w:marLeft w:val="1800"/>
          <w:marRight w:val="0"/>
          <w:marTop w:val="91"/>
          <w:marBottom w:val="0"/>
          <w:divBdr>
            <w:top w:val="none" w:sz="0" w:space="0" w:color="auto"/>
            <w:left w:val="none" w:sz="0" w:space="0" w:color="auto"/>
            <w:bottom w:val="none" w:sz="0" w:space="0" w:color="auto"/>
            <w:right w:val="none" w:sz="0" w:space="0" w:color="auto"/>
          </w:divBdr>
        </w:div>
        <w:div w:id="512764393">
          <w:marLeft w:val="1800"/>
          <w:marRight w:val="0"/>
          <w:marTop w:val="91"/>
          <w:marBottom w:val="0"/>
          <w:divBdr>
            <w:top w:val="none" w:sz="0" w:space="0" w:color="auto"/>
            <w:left w:val="none" w:sz="0" w:space="0" w:color="auto"/>
            <w:bottom w:val="none" w:sz="0" w:space="0" w:color="auto"/>
            <w:right w:val="none" w:sz="0" w:space="0" w:color="auto"/>
          </w:divBdr>
        </w:div>
        <w:div w:id="1715621150">
          <w:marLeft w:val="1800"/>
          <w:marRight w:val="0"/>
          <w:marTop w:val="91"/>
          <w:marBottom w:val="0"/>
          <w:divBdr>
            <w:top w:val="none" w:sz="0" w:space="0" w:color="auto"/>
            <w:left w:val="none" w:sz="0" w:space="0" w:color="auto"/>
            <w:bottom w:val="none" w:sz="0" w:space="0" w:color="auto"/>
            <w:right w:val="none" w:sz="0" w:space="0" w:color="auto"/>
          </w:divBdr>
        </w:div>
      </w:divsChild>
    </w:div>
    <w:div w:id="627778173">
      <w:bodyDiv w:val="1"/>
      <w:marLeft w:val="0"/>
      <w:marRight w:val="0"/>
      <w:marTop w:val="0"/>
      <w:marBottom w:val="0"/>
      <w:divBdr>
        <w:top w:val="none" w:sz="0" w:space="0" w:color="auto"/>
        <w:left w:val="none" w:sz="0" w:space="0" w:color="auto"/>
        <w:bottom w:val="none" w:sz="0" w:space="0" w:color="auto"/>
        <w:right w:val="none" w:sz="0" w:space="0" w:color="auto"/>
      </w:divBdr>
      <w:divsChild>
        <w:div w:id="489053858">
          <w:marLeft w:val="1800"/>
          <w:marRight w:val="0"/>
          <w:marTop w:val="96"/>
          <w:marBottom w:val="0"/>
          <w:divBdr>
            <w:top w:val="none" w:sz="0" w:space="0" w:color="auto"/>
            <w:left w:val="none" w:sz="0" w:space="0" w:color="auto"/>
            <w:bottom w:val="none" w:sz="0" w:space="0" w:color="auto"/>
            <w:right w:val="none" w:sz="0" w:space="0" w:color="auto"/>
          </w:divBdr>
        </w:div>
        <w:div w:id="1402488154">
          <w:marLeft w:val="1800"/>
          <w:marRight w:val="0"/>
          <w:marTop w:val="9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1149450">
      <w:bodyDiv w:val="1"/>
      <w:marLeft w:val="0"/>
      <w:marRight w:val="0"/>
      <w:marTop w:val="0"/>
      <w:marBottom w:val="0"/>
      <w:divBdr>
        <w:top w:val="none" w:sz="0" w:space="0" w:color="auto"/>
        <w:left w:val="none" w:sz="0" w:space="0" w:color="auto"/>
        <w:bottom w:val="none" w:sz="0" w:space="0" w:color="auto"/>
        <w:right w:val="none" w:sz="0" w:space="0" w:color="auto"/>
      </w:divBdr>
      <w:divsChild>
        <w:div w:id="1414929612">
          <w:marLeft w:val="360"/>
          <w:marRight w:val="0"/>
          <w:marTop w:val="200"/>
          <w:marBottom w:val="0"/>
          <w:divBdr>
            <w:top w:val="none" w:sz="0" w:space="0" w:color="auto"/>
            <w:left w:val="none" w:sz="0" w:space="0" w:color="auto"/>
            <w:bottom w:val="none" w:sz="0" w:space="0" w:color="auto"/>
            <w:right w:val="none" w:sz="0" w:space="0" w:color="auto"/>
          </w:divBdr>
        </w:div>
        <w:div w:id="1086995692">
          <w:marLeft w:val="360"/>
          <w:marRight w:val="0"/>
          <w:marTop w:val="200"/>
          <w:marBottom w:val="0"/>
          <w:divBdr>
            <w:top w:val="none" w:sz="0" w:space="0" w:color="auto"/>
            <w:left w:val="none" w:sz="0" w:space="0" w:color="auto"/>
            <w:bottom w:val="none" w:sz="0" w:space="0" w:color="auto"/>
            <w:right w:val="none" w:sz="0" w:space="0" w:color="auto"/>
          </w:divBdr>
        </w:div>
        <w:div w:id="1859807327">
          <w:marLeft w:val="1080"/>
          <w:marRight w:val="0"/>
          <w:marTop w:val="100"/>
          <w:marBottom w:val="0"/>
          <w:divBdr>
            <w:top w:val="none" w:sz="0" w:space="0" w:color="auto"/>
            <w:left w:val="none" w:sz="0" w:space="0" w:color="auto"/>
            <w:bottom w:val="none" w:sz="0" w:space="0" w:color="auto"/>
            <w:right w:val="none" w:sz="0" w:space="0" w:color="auto"/>
          </w:divBdr>
        </w:div>
        <w:div w:id="1851680706">
          <w:marLeft w:val="1080"/>
          <w:marRight w:val="0"/>
          <w:marTop w:val="100"/>
          <w:marBottom w:val="0"/>
          <w:divBdr>
            <w:top w:val="none" w:sz="0" w:space="0" w:color="auto"/>
            <w:left w:val="none" w:sz="0" w:space="0" w:color="auto"/>
            <w:bottom w:val="none" w:sz="0" w:space="0" w:color="auto"/>
            <w:right w:val="none" w:sz="0" w:space="0" w:color="auto"/>
          </w:divBdr>
        </w:div>
      </w:divsChild>
    </w:div>
    <w:div w:id="711348087">
      <w:bodyDiv w:val="1"/>
      <w:marLeft w:val="0"/>
      <w:marRight w:val="0"/>
      <w:marTop w:val="0"/>
      <w:marBottom w:val="0"/>
      <w:divBdr>
        <w:top w:val="none" w:sz="0" w:space="0" w:color="auto"/>
        <w:left w:val="none" w:sz="0" w:space="0" w:color="auto"/>
        <w:bottom w:val="none" w:sz="0" w:space="0" w:color="auto"/>
        <w:right w:val="none" w:sz="0" w:space="0" w:color="auto"/>
      </w:divBdr>
      <w:divsChild>
        <w:div w:id="220412479">
          <w:marLeft w:val="1800"/>
          <w:marRight w:val="0"/>
          <w:marTop w:val="72"/>
          <w:marBottom w:val="0"/>
          <w:divBdr>
            <w:top w:val="none" w:sz="0" w:space="0" w:color="auto"/>
            <w:left w:val="none" w:sz="0" w:space="0" w:color="auto"/>
            <w:bottom w:val="none" w:sz="0" w:space="0" w:color="auto"/>
            <w:right w:val="none" w:sz="0" w:space="0" w:color="auto"/>
          </w:divBdr>
        </w:div>
        <w:div w:id="1795172269">
          <w:marLeft w:val="1800"/>
          <w:marRight w:val="0"/>
          <w:marTop w:val="72"/>
          <w:marBottom w:val="0"/>
          <w:divBdr>
            <w:top w:val="none" w:sz="0" w:space="0" w:color="auto"/>
            <w:left w:val="none" w:sz="0" w:space="0" w:color="auto"/>
            <w:bottom w:val="none" w:sz="0" w:space="0" w:color="auto"/>
            <w:right w:val="none" w:sz="0" w:space="0" w:color="auto"/>
          </w:divBdr>
        </w:div>
        <w:div w:id="819417581">
          <w:marLeft w:val="1800"/>
          <w:marRight w:val="0"/>
          <w:marTop w:val="72"/>
          <w:marBottom w:val="0"/>
          <w:divBdr>
            <w:top w:val="none" w:sz="0" w:space="0" w:color="auto"/>
            <w:left w:val="none" w:sz="0" w:space="0" w:color="auto"/>
            <w:bottom w:val="none" w:sz="0" w:space="0" w:color="auto"/>
            <w:right w:val="none" w:sz="0" w:space="0" w:color="auto"/>
          </w:divBdr>
        </w:div>
        <w:div w:id="1125076375">
          <w:marLeft w:val="1800"/>
          <w:marRight w:val="0"/>
          <w:marTop w:val="72"/>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3553439">
      <w:bodyDiv w:val="1"/>
      <w:marLeft w:val="0"/>
      <w:marRight w:val="0"/>
      <w:marTop w:val="0"/>
      <w:marBottom w:val="0"/>
      <w:divBdr>
        <w:top w:val="none" w:sz="0" w:space="0" w:color="auto"/>
        <w:left w:val="none" w:sz="0" w:space="0" w:color="auto"/>
        <w:bottom w:val="none" w:sz="0" w:space="0" w:color="auto"/>
        <w:right w:val="none" w:sz="0" w:space="0" w:color="auto"/>
      </w:divBdr>
      <w:divsChild>
        <w:div w:id="426460184">
          <w:marLeft w:val="1166"/>
          <w:marRight w:val="0"/>
          <w:marTop w:val="96"/>
          <w:marBottom w:val="0"/>
          <w:divBdr>
            <w:top w:val="none" w:sz="0" w:space="0" w:color="auto"/>
            <w:left w:val="none" w:sz="0" w:space="0" w:color="auto"/>
            <w:bottom w:val="none" w:sz="0" w:space="0" w:color="auto"/>
            <w:right w:val="none" w:sz="0" w:space="0" w:color="auto"/>
          </w:divBdr>
        </w:div>
        <w:div w:id="1492990748">
          <w:marLeft w:val="1800"/>
          <w:marRight w:val="0"/>
          <w:marTop w:val="77"/>
          <w:marBottom w:val="0"/>
          <w:divBdr>
            <w:top w:val="none" w:sz="0" w:space="0" w:color="auto"/>
            <w:left w:val="none" w:sz="0" w:space="0" w:color="auto"/>
            <w:bottom w:val="none" w:sz="0" w:space="0" w:color="auto"/>
            <w:right w:val="none" w:sz="0" w:space="0" w:color="auto"/>
          </w:divBdr>
        </w:div>
        <w:div w:id="749740867">
          <w:marLeft w:val="1166"/>
          <w:marRight w:val="0"/>
          <w:marTop w:val="96"/>
          <w:marBottom w:val="0"/>
          <w:divBdr>
            <w:top w:val="none" w:sz="0" w:space="0" w:color="auto"/>
            <w:left w:val="none" w:sz="0" w:space="0" w:color="auto"/>
            <w:bottom w:val="none" w:sz="0" w:space="0" w:color="auto"/>
            <w:right w:val="none" w:sz="0" w:space="0" w:color="auto"/>
          </w:divBdr>
        </w:div>
        <w:div w:id="1326469967">
          <w:marLeft w:val="1800"/>
          <w:marRight w:val="0"/>
          <w:marTop w:val="77"/>
          <w:marBottom w:val="0"/>
          <w:divBdr>
            <w:top w:val="none" w:sz="0" w:space="0" w:color="auto"/>
            <w:left w:val="none" w:sz="0" w:space="0" w:color="auto"/>
            <w:bottom w:val="none" w:sz="0" w:space="0" w:color="auto"/>
            <w:right w:val="none" w:sz="0" w:space="0" w:color="auto"/>
          </w:divBdr>
        </w:div>
        <w:div w:id="1087192827">
          <w:marLeft w:val="1166"/>
          <w:marRight w:val="0"/>
          <w:marTop w:val="9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0152374">
      <w:bodyDiv w:val="1"/>
      <w:marLeft w:val="0"/>
      <w:marRight w:val="0"/>
      <w:marTop w:val="0"/>
      <w:marBottom w:val="0"/>
      <w:divBdr>
        <w:top w:val="none" w:sz="0" w:space="0" w:color="auto"/>
        <w:left w:val="none" w:sz="0" w:space="0" w:color="auto"/>
        <w:bottom w:val="none" w:sz="0" w:space="0" w:color="auto"/>
        <w:right w:val="none" w:sz="0" w:space="0" w:color="auto"/>
      </w:divBdr>
      <w:divsChild>
        <w:div w:id="650909084">
          <w:marLeft w:val="547"/>
          <w:marRight w:val="0"/>
          <w:marTop w:val="96"/>
          <w:marBottom w:val="0"/>
          <w:divBdr>
            <w:top w:val="none" w:sz="0" w:space="0" w:color="auto"/>
            <w:left w:val="none" w:sz="0" w:space="0" w:color="auto"/>
            <w:bottom w:val="none" w:sz="0" w:space="0" w:color="auto"/>
            <w:right w:val="none" w:sz="0" w:space="0" w:color="auto"/>
          </w:divBdr>
        </w:div>
        <w:div w:id="1204908139">
          <w:marLeft w:val="1166"/>
          <w:marRight w:val="0"/>
          <w:marTop w:val="86"/>
          <w:marBottom w:val="0"/>
          <w:divBdr>
            <w:top w:val="none" w:sz="0" w:space="0" w:color="auto"/>
            <w:left w:val="none" w:sz="0" w:space="0" w:color="auto"/>
            <w:bottom w:val="none" w:sz="0" w:space="0" w:color="auto"/>
            <w:right w:val="none" w:sz="0" w:space="0" w:color="auto"/>
          </w:divBdr>
        </w:div>
        <w:div w:id="955452803">
          <w:marLeft w:val="1800"/>
          <w:marRight w:val="0"/>
          <w:marTop w:val="67"/>
          <w:marBottom w:val="0"/>
          <w:divBdr>
            <w:top w:val="none" w:sz="0" w:space="0" w:color="auto"/>
            <w:left w:val="none" w:sz="0" w:space="0" w:color="auto"/>
            <w:bottom w:val="none" w:sz="0" w:space="0" w:color="auto"/>
            <w:right w:val="none" w:sz="0" w:space="0" w:color="auto"/>
          </w:divBdr>
        </w:div>
        <w:div w:id="1103495526">
          <w:marLeft w:val="1166"/>
          <w:marRight w:val="0"/>
          <w:marTop w:val="86"/>
          <w:marBottom w:val="0"/>
          <w:divBdr>
            <w:top w:val="none" w:sz="0" w:space="0" w:color="auto"/>
            <w:left w:val="none" w:sz="0" w:space="0" w:color="auto"/>
            <w:bottom w:val="none" w:sz="0" w:space="0" w:color="auto"/>
            <w:right w:val="none" w:sz="0" w:space="0" w:color="auto"/>
          </w:divBdr>
        </w:div>
        <w:div w:id="1741637334">
          <w:marLeft w:val="1800"/>
          <w:marRight w:val="0"/>
          <w:marTop w:val="67"/>
          <w:marBottom w:val="0"/>
          <w:divBdr>
            <w:top w:val="none" w:sz="0" w:space="0" w:color="auto"/>
            <w:left w:val="none" w:sz="0" w:space="0" w:color="auto"/>
            <w:bottom w:val="none" w:sz="0" w:space="0" w:color="auto"/>
            <w:right w:val="none" w:sz="0" w:space="0" w:color="auto"/>
          </w:divBdr>
        </w:div>
        <w:div w:id="2075227747">
          <w:marLeft w:val="1166"/>
          <w:marRight w:val="0"/>
          <w:marTop w:val="86"/>
          <w:marBottom w:val="0"/>
          <w:divBdr>
            <w:top w:val="none" w:sz="0" w:space="0" w:color="auto"/>
            <w:left w:val="none" w:sz="0" w:space="0" w:color="auto"/>
            <w:bottom w:val="none" w:sz="0" w:space="0" w:color="auto"/>
            <w:right w:val="none" w:sz="0" w:space="0" w:color="auto"/>
          </w:divBdr>
        </w:div>
        <w:div w:id="440615895">
          <w:marLeft w:val="1800"/>
          <w:marRight w:val="0"/>
          <w:marTop w:val="67"/>
          <w:marBottom w:val="0"/>
          <w:divBdr>
            <w:top w:val="none" w:sz="0" w:space="0" w:color="auto"/>
            <w:left w:val="none" w:sz="0" w:space="0" w:color="auto"/>
            <w:bottom w:val="none" w:sz="0" w:space="0" w:color="auto"/>
            <w:right w:val="none" w:sz="0" w:space="0" w:color="auto"/>
          </w:divBdr>
        </w:div>
      </w:divsChild>
    </w:div>
    <w:div w:id="802387002">
      <w:bodyDiv w:val="1"/>
      <w:marLeft w:val="0"/>
      <w:marRight w:val="0"/>
      <w:marTop w:val="0"/>
      <w:marBottom w:val="0"/>
      <w:divBdr>
        <w:top w:val="none" w:sz="0" w:space="0" w:color="auto"/>
        <w:left w:val="none" w:sz="0" w:space="0" w:color="auto"/>
        <w:bottom w:val="none" w:sz="0" w:space="0" w:color="auto"/>
        <w:right w:val="none" w:sz="0" w:space="0" w:color="auto"/>
      </w:divBdr>
      <w:divsChild>
        <w:div w:id="1476801711">
          <w:marLeft w:val="547"/>
          <w:marRight w:val="0"/>
          <w:marTop w:val="115"/>
          <w:marBottom w:val="0"/>
          <w:divBdr>
            <w:top w:val="none" w:sz="0" w:space="0" w:color="auto"/>
            <w:left w:val="none" w:sz="0" w:space="0" w:color="auto"/>
            <w:bottom w:val="none" w:sz="0" w:space="0" w:color="auto"/>
            <w:right w:val="none" w:sz="0" w:space="0" w:color="auto"/>
          </w:divBdr>
        </w:div>
        <w:div w:id="789590758">
          <w:marLeft w:val="547"/>
          <w:marRight w:val="0"/>
          <w:marTop w:val="115"/>
          <w:marBottom w:val="0"/>
          <w:divBdr>
            <w:top w:val="none" w:sz="0" w:space="0" w:color="auto"/>
            <w:left w:val="none" w:sz="0" w:space="0" w:color="auto"/>
            <w:bottom w:val="none" w:sz="0" w:space="0" w:color="auto"/>
            <w:right w:val="none" w:sz="0" w:space="0" w:color="auto"/>
          </w:divBdr>
        </w:div>
        <w:div w:id="1339036618">
          <w:marLeft w:val="547"/>
          <w:marRight w:val="0"/>
          <w:marTop w:val="115"/>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14835258">
      <w:bodyDiv w:val="1"/>
      <w:marLeft w:val="0"/>
      <w:marRight w:val="0"/>
      <w:marTop w:val="0"/>
      <w:marBottom w:val="0"/>
      <w:divBdr>
        <w:top w:val="none" w:sz="0" w:space="0" w:color="auto"/>
        <w:left w:val="none" w:sz="0" w:space="0" w:color="auto"/>
        <w:bottom w:val="none" w:sz="0" w:space="0" w:color="auto"/>
        <w:right w:val="none" w:sz="0" w:space="0" w:color="auto"/>
      </w:divBdr>
    </w:div>
    <w:div w:id="820343368">
      <w:bodyDiv w:val="1"/>
      <w:marLeft w:val="0"/>
      <w:marRight w:val="0"/>
      <w:marTop w:val="0"/>
      <w:marBottom w:val="0"/>
      <w:divBdr>
        <w:top w:val="none" w:sz="0" w:space="0" w:color="auto"/>
        <w:left w:val="none" w:sz="0" w:space="0" w:color="auto"/>
        <w:bottom w:val="none" w:sz="0" w:space="0" w:color="auto"/>
        <w:right w:val="none" w:sz="0" w:space="0" w:color="auto"/>
      </w:divBdr>
      <w:divsChild>
        <w:div w:id="1161309280">
          <w:marLeft w:val="1800"/>
          <w:marRight w:val="0"/>
          <w:marTop w:val="72"/>
          <w:marBottom w:val="0"/>
          <w:divBdr>
            <w:top w:val="none" w:sz="0" w:space="0" w:color="auto"/>
            <w:left w:val="none" w:sz="0" w:space="0" w:color="auto"/>
            <w:bottom w:val="none" w:sz="0" w:space="0" w:color="auto"/>
            <w:right w:val="none" w:sz="0" w:space="0" w:color="auto"/>
          </w:divBdr>
        </w:div>
        <w:div w:id="1845167768">
          <w:marLeft w:val="2520"/>
          <w:marRight w:val="0"/>
          <w:marTop w:val="53"/>
          <w:marBottom w:val="0"/>
          <w:divBdr>
            <w:top w:val="none" w:sz="0" w:space="0" w:color="auto"/>
            <w:left w:val="none" w:sz="0" w:space="0" w:color="auto"/>
            <w:bottom w:val="none" w:sz="0" w:space="0" w:color="auto"/>
            <w:right w:val="none" w:sz="0" w:space="0" w:color="auto"/>
          </w:divBdr>
        </w:div>
        <w:div w:id="1715500355">
          <w:marLeft w:val="1800"/>
          <w:marRight w:val="0"/>
          <w:marTop w:val="72"/>
          <w:marBottom w:val="0"/>
          <w:divBdr>
            <w:top w:val="none" w:sz="0" w:space="0" w:color="auto"/>
            <w:left w:val="none" w:sz="0" w:space="0" w:color="auto"/>
            <w:bottom w:val="none" w:sz="0" w:space="0" w:color="auto"/>
            <w:right w:val="none" w:sz="0" w:space="0" w:color="auto"/>
          </w:divBdr>
        </w:div>
        <w:div w:id="63726878">
          <w:marLeft w:val="2520"/>
          <w:marRight w:val="0"/>
          <w:marTop w:val="53"/>
          <w:marBottom w:val="0"/>
          <w:divBdr>
            <w:top w:val="none" w:sz="0" w:space="0" w:color="auto"/>
            <w:left w:val="none" w:sz="0" w:space="0" w:color="auto"/>
            <w:bottom w:val="none" w:sz="0" w:space="0" w:color="auto"/>
            <w:right w:val="none" w:sz="0" w:space="0" w:color="auto"/>
          </w:divBdr>
        </w:div>
        <w:div w:id="155801279">
          <w:marLeft w:val="1800"/>
          <w:marRight w:val="0"/>
          <w:marTop w:val="72"/>
          <w:marBottom w:val="0"/>
          <w:divBdr>
            <w:top w:val="none" w:sz="0" w:space="0" w:color="auto"/>
            <w:left w:val="none" w:sz="0" w:space="0" w:color="auto"/>
            <w:bottom w:val="none" w:sz="0" w:space="0" w:color="auto"/>
            <w:right w:val="none" w:sz="0" w:space="0" w:color="auto"/>
          </w:divBdr>
        </w:div>
        <w:div w:id="1940409782">
          <w:marLeft w:val="2520"/>
          <w:marRight w:val="0"/>
          <w:marTop w:val="53"/>
          <w:marBottom w:val="0"/>
          <w:divBdr>
            <w:top w:val="none" w:sz="0" w:space="0" w:color="auto"/>
            <w:left w:val="none" w:sz="0" w:space="0" w:color="auto"/>
            <w:bottom w:val="none" w:sz="0" w:space="0" w:color="auto"/>
            <w:right w:val="none" w:sz="0" w:space="0" w:color="auto"/>
          </w:divBdr>
        </w:div>
        <w:div w:id="1005668194">
          <w:marLeft w:val="1800"/>
          <w:marRight w:val="0"/>
          <w:marTop w:val="72"/>
          <w:marBottom w:val="0"/>
          <w:divBdr>
            <w:top w:val="none" w:sz="0" w:space="0" w:color="auto"/>
            <w:left w:val="none" w:sz="0" w:space="0" w:color="auto"/>
            <w:bottom w:val="none" w:sz="0" w:space="0" w:color="auto"/>
            <w:right w:val="none" w:sz="0" w:space="0" w:color="auto"/>
          </w:divBdr>
        </w:div>
        <w:div w:id="1772165675">
          <w:marLeft w:val="1800"/>
          <w:marRight w:val="0"/>
          <w:marTop w:val="72"/>
          <w:marBottom w:val="0"/>
          <w:divBdr>
            <w:top w:val="none" w:sz="0" w:space="0" w:color="auto"/>
            <w:left w:val="none" w:sz="0" w:space="0" w:color="auto"/>
            <w:bottom w:val="none" w:sz="0" w:space="0" w:color="auto"/>
            <w:right w:val="none" w:sz="0" w:space="0" w:color="auto"/>
          </w:divBdr>
        </w:div>
        <w:div w:id="197284317">
          <w:marLeft w:val="1800"/>
          <w:marRight w:val="0"/>
          <w:marTop w:val="72"/>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28083659">
      <w:bodyDiv w:val="1"/>
      <w:marLeft w:val="0"/>
      <w:marRight w:val="0"/>
      <w:marTop w:val="0"/>
      <w:marBottom w:val="0"/>
      <w:divBdr>
        <w:top w:val="none" w:sz="0" w:space="0" w:color="auto"/>
        <w:left w:val="none" w:sz="0" w:space="0" w:color="auto"/>
        <w:bottom w:val="none" w:sz="0" w:space="0" w:color="auto"/>
        <w:right w:val="none" w:sz="0" w:space="0" w:color="auto"/>
      </w:divBdr>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220453">
      <w:bodyDiv w:val="1"/>
      <w:marLeft w:val="0"/>
      <w:marRight w:val="0"/>
      <w:marTop w:val="0"/>
      <w:marBottom w:val="0"/>
      <w:divBdr>
        <w:top w:val="none" w:sz="0" w:space="0" w:color="auto"/>
        <w:left w:val="none" w:sz="0" w:space="0" w:color="auto"/>
        <w:bottom w:val="none" w:sz="0" w:space="0" w:color="auto"/>
        <w:right w:val="none" w:sz="0" w:space="0" w:color="auto"/>
      </w:divBdr>
      <w:divsChild>
        <w:div w:id="2088262108">
          <w:marLeft w:val="1166"/>
          <w:marRight w:val="0"/>
          <w:marTop w:val="101"/>
          <w:marBottom w:val="0"/>
          <w:divBdr>
            <w:top w:val="none" w:sz="0" w:space="0" w:color="auto"/>
            <w:left w:val="none" w:sz="0" w:space="0" w:color="auto"/>
            <w:bottom w:val="none" w:sz="0" w:space="0" w:color="auto"/>
            <w:right w:val="none" w:sz="0" w:space="0" w:color="auto"/>
          </w:divBdr>
        </w:div>
        <w:div w:id="211889337">
          <w:marLeft w:val="1800"/>
          <w:marRight w:val="0"/>
          <w:marTop w:val="82"/>
          <w:marBottom w:val="0"/>
          <w:divBdr>
            <w:top w:val="none" w:sz="0" w:space="0" w:color="auto"/>
            <w:left w:val="none" w:sz="0" w:space="0" w:color="auto"/>
            <w:bottom w:val="none" w:sz="0" w:space="0" w:color="auto"/>
            <w:right w:val="none" w:sz="0" w:space="0" w:color="auto"/>
          </w:divBdr>
        </w:div>
        <w:div w:id="2115856127">
          <w:marLeft w:val="1166"/>
          <w:marRight w:val="0"/>
          <w:marTop w:val="101"/>
          <w:marBottom w:val="0"/>
          <w:divBdr>
            <w:top w:val="none" w:sz="0" w:space="0" w:color="auto"/>
            <w:left w:val="none" w:sz="0" w:space="0" w:color="auto"/>
            <w:bottom w:val="none" w:sz="0" w:space="0" w:color="auto"/>
            <w:right w:val="none" w:sz="0" w:space="0" w:color="auto"/>
          </w:divBdr>
        </w:div>
        <w:div w:id="930355547">
          <w:marLeft w:val="1800"/>
          <w:marRight w:val="0"/>
          <w:marTop w:val="82"/>
          <w:marBottom w:val="0"/>
          <w:divBdr>
            <w:top w:val="none" w:sz="0" w:space="0" w:color="auto"/>
            <w:left w:val="none" w:sz="0" w:space="0" w:color="auto"/>
            <w:bottom w:val="none" w:sz="0" w:space="0" w:color="auto"/>
            <w:right w:val="none" w:sz="0" w:space="0" w:color="auto"/>
          </w:divBdr>
        </w:div>
      </w:divsChild>
    </w:div>
    <w:div w:id="1001663455">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3286028">
      <w:bodyDiv w:val="1"/>
      <w:marLeft w:val="0"/>
      <w:marRight w:val="0"/>
      <w:marTop w:val="0"/>
      <w:marBottom w:val="0"/>
      <w:divBdr>
        <w:top w:val="none" w:sz="0" w:space="0" w:color="auto"/>
        <w:left w:val="none" w:sz="0" w:space="0" w:color="auto"/>
        <w:bottom w:val="none" w:sz="0" w:space="0" w:color="auto"/>
        <w:right w:val="none" w:sz="0" w:space="0" w:color="auto"/>
      </w:divBdr>
      <w:divsChild>
        <w:div w:id="803156693">
          <w:marLeft w:val="547"/>
          <w:marRight w:val="0"/>
          <w:marTop w:val="115"/>
          <w:marBottom w:val="0"/>
          <w:divBdr>
            <w:top w:val="none" w:sz="0" w:space="0" w:color="auto"/>
            <w:left w:val="none" w:sz="0" w:space="0" w:color="auto"/>
            <w:bottom w:val="none" w:sz="0" w:space="0" w:color="auto"/>
            <w:right w:val="none" w:sz="0" w:space="0" w:color="auto"/>
          </w:divBdr>
        </w:div>
      </w:divsChild>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5495377">
      <w:bodyDiv w:val="1"/>
      <w:marLeft w:val="0"/>
      <w:marRight w:val="0"/>
      <w:marTop w:val="0"/>
      <w:marBottom w:val="0"/>
      <w:divBdr>
        <w:top w:val="none" w:sz="0" w:space="0" w:color="auto"/>
        <w:left w:val="none" w:sz="0" w:space="0" w:color="auto"/>
        <w:bottom w:val="none" w:sz="0" w:space="0" w:color="auto"/>
        <w:right w:val="none" w:sz="0" w:space="0" w:color="auto"/>
      </w:divBdr>
      <w:divsChild>
        <w:div w:id="416637489">
          <w:marLeft w:val="216"/>
          <w:marRight w:val="0"/>
          <w:marTop w:val="240"/>
          <w:marBottom w:val="0"/>
          <w:divBdr>
            <w:top w:val="none" w:sz="0" w:space="0" w:color="auto"/>
            <w:left w:val="none" w:sz="0" w:space="0" w:color="auto"/>
            <w:bottom w:val="none" w:sz="0" w:space="0" w:color="auto"/>
            <w:right w:val="none" w:sz="0" w:space="0" w:color="auto"/>
          </w:divBdr>
        </w:div>
        <w:div w:id="694386428">
          <w:marLeft w:val="562"/>
          <w:marRight w:val="0"/>
          <w:marTop w:val="0"/>
          <w:marBottom w:val="0"/>
          <w:divBdr>
            <w:top w:val="none" w:sz="0" w:space="0" w:color="auto"/>
            <w:left w:val="none" w:sz="0" w:space="0" w:color="auto"/>
            <w:bottom w:val="none" w:sz="0" w:space="0" w:color="auto"/>
            <w:right w:val="none" w:sz="0" w:space="0" w:color="auto"/>
          </w:divBdr>
        </w:div>
        <w:div w:id="743724457">
          <w:marLeft w:val="562"/>
          <w:marRight w:val="0"/>
          <w:marTop w:val="0"/>
          <w:marBottom w:val="0"/>
          <w:divBdr>
            <w:top w:val="none" w:sz="0" w:space="0" w:color="auto"/>
            <w:left w:val="none" w:sz="0" w:space="0" w:color="auto"/>
            <w:bottom w:val="none" w:sz="0" w:space="0" w:color="auto"/>
            <w:right w:val="none" w:sz="0" w:space="0" w:color="auto"/>
          </w:divBdr>
        </w:div>
        <w:div w:id="907154642">
          <w:marLeft w:val="562"/>
          <w:marRight w:val="0"/>
          <w:marTop w:val="0"/>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7075398">
      <w:bodyDiv w:val="1"/>
      <w:marLeft w:val="0"/>
      <w:marRight w:val="0"/>
      <w:marTop w:val="0"/>
      <w:marBottom w:val="0"/>
      <w:divBdr>
        <w:top w:val="none" w:sz="0" w:space="0" w:color="auto"/>
        <w:left w:val="none" w:sz="0" w:space="0" w:color="auto"/>
        <w:bottom w:val="none" w:sz="0" w:space="0" w:color="auto"/>
        <w:right w:val="none" w:sz="0" w:space="0" w:color="auto"/>
      </w:divBdr>
      <w:divsChild>
        <w:div w:id="2031450689">
          <w:marLeft w:val="547"/>
          <w:marRight w:val="0"/>
          <w:marTop w:val="96"/>
          <w:marBottom w:val="0"/>
          <w:divBdr>
            <w:top w:val="none" w:sz="0" w:space="0" w:color="auto"/>
            <w:left w:val="none" w:sz="0" w:space="0" w:color="auto"/>
            <w:bottom w:val="none" w:sz="0" w:space="0" w:color="auto"/>
            <w:right w:val="none" w:sz="0" w:space="0" w:color="auto"/>
          </w:divBdr>
        </w:div>
        <w:div w:id="666517822">
          <w:marLeft w:val="1166"/>
          <w:marRight w:val="0"/>
          <w:marTop w:val="86"/>
          <w:marBottom w:val="0"/>
          <w:divBdr>
            <w:top w:val="none" w:sz="0" w:space="0" w:color="auto"/>
            <w:left w:val="none" w:sz="0" w:space="0" w:color="auto"/>
            <w:bottom w:val="none" w:sz="0" w:space="0" w:color="auto"/>
            <w:right w:val="none" w:sz="0" w:space="0" w:color="auto"/>
          </w:divBdr>
        </w:div>
        <w:div w:id="1681079901">
          <w:marLeft w:val="1166"/>
          <w:marRight w:val="0"/>
          <w:marTop w:val="86"/>
          <w:marBottom w:val="0"/>
          <w:divBdr>
            <w:top w:val="none" w:sz="0" w:space="0" w:color="auto"/>
            <w:left w:val="none" w:sz="0" w:space="0" w:color="auto"/>
            <w:bottom w:val="none" w:sz="0" w:space="0" w:color="auto"/>
            <w:right w:val="none" w:sz="0" w:space="0" w:color="auto"/>
          </w:divBdr>
        </w:div>
        <w:div w:id="1930498417">
          <w:marLeft w:val="1166"/>
          <w:marRight w:val="0"/>
          <w:marTop w:val="86"/>
          <w:marBottom w:val="0"/>
          <w:divBdr>
            <w:top w:val="none" w:sz="0" w:space="0" w:color="auto"/>
            <w:left w:val="none" w:sz="0" w:space="0" w:color="auto"/>
            <w:bottom w:val="none" w:sz="0" w:space="0" w:color="auto"/>
            <w:right w:val="none" w:sz="0" w:space="0" w:color="auto"/>
          </w:divBdr>
        </w:div>
        <w:div w:id="391470685">
          <w:marLeft w:val="547"/>
          <w:marRight w:val="0"/>
          <w:marTop w:val="96"/>
          <w:marBottom w:val="0"/>
          <w:divBdr>
            <w:top w:val="none" w:sz="0" w:space="0" w:color="auto"/>
            <w:left w:val="none" w:sz="0" w:space="0" w:color="auto"/>
            <w:bottom w:val="none" w:sz="0" w:space="0" w:color="auto"/>
            <w:right w:val="none" w:sz="0" w:space="0" w:color="auto"/>
          </w:divBdr>
        </w:div>
        <w:div w:id="1661692044">
          <w:marLeft w:val="1166"/>
          <w:marRight w:val="0"/>
          <w:marTop w:val="86"/>
          <w:marBottom w:val="0"/>
          <w:divBdr>
            <w:top w:val="none" w:sz="0" w:space="0" w:color="auto"/>
            <w:left w:val="none" w:sz="0" w:space="0" w:color="auto"/>
            <w:bottom w:val="none" w:sz="0" w:space="0" w:color="auto"/>
            <w:right w:val="none" w:sz="0" w:space="0" w:color="auto"/>
          </w:divBdr>
        </w:div>
        <w:div w:id="401827777">
          <w:marLeft w:val="1166"/>
          <w:marRight w:val="0"/>
          <w:marTop w:val="86"/>
          <w:marBottom w:val="0"/>
          <w:divBdr>
            <w:top w:val="none" w:sz="0" w:space="0" w:color="auto"/>
            <w:left w:val="none" w:sz="0" w:space="0" w:color="auto"/>
            <w:bottom w:val="none" w:sz="0" w:space="0" w:color="auto"/>
            <w:right w:val="none" w:sz="0" w:space="0" w:color="auto"/>
          </w:divBdr>
        </w:div>
        <w:div w:id="1759131776">
          <w:marLeft w:val="1800"/>
          <w:marRight w:val="0"/>
          <w:marTop w:val="72"/>
          <w:marBottom w:val="0"/>
          <w:divBdr>
            <w:top w:val="none" w:sz="0" w:space="0" w:color="auto"/>
            <w:left w:val="none" w:sz="0" w:space="0" w:color="auto"/>
            <w:bottom w:val="none" w:sz="0" w:space="0" w:color="auto"/>
            <w:right w:val="none" w:sz="0" w:space="0" w:color="auto"/>
          </w:divBdr>
        </w:div>
        <w:div w:id="598374714">
          <w:marLeft w:val="1800"/>
          <w:marRight w:val="0"/>
          <w:marTop w:val="72"/>
          <w:marBottom w:val="0"/>
          <w:divBdr>
            <w:top w:val="none" w:sz="0" w:space="0" w:color="auto"/>
            <w:left w:val="none" w:sz="0" w:space="0" w:color="auto"/>
            <w:bottom w:val="none" w:sz="0" w:space="0" w:color="auto"/>
            <w:right w:val="none" w:sz="0" w:space="0" w:color="auto"/>
          </w:divBdr>
        </w:div>
        <w:div w:id="1400400051">
          <w:marLeft w:val="1800"/>
          <w:marRight w:val="0"/>
          <w:marTop w:val="72"/>
          <w:marBottom w:val="0"/>
          <w:divBdr>
            <w:top w:val="none" w:sz="0" w:space="0" w:color="auto"/>
            <w:left w:val="none" w:sz="0" w:space="0" w:color="auto"/>
            <w:bottom w:val="none" w:sz="0" w:space="0" w:color="auto"/>
            <w:right w:val="none" w:sz="0" w:space="0" w:color="auto"/>
          </w:divBdr>
        </w:div>
      </w:divsChild>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074857976">
      <w:bodyDiv w:val="1"/>
      <w:marLeft w:val="0"/>
      <w:marRight w:val="0"/>
      <w:marTop w:val="0"/>
      <w:marBottom w:val="0"/>
      <w:divBdr>
        <w:top w:val="none" w:sz="0" w:space="0" w:color="auto"/>
        <w:left w:val="none" w:sz="0" w:space="0" w:color="auto"/>
        <w:bottom w:val="none" w:sz="0" w:space="0" w:color="auto"/>
        <w:right w:val="none" w:sz="0" w:space="0" w:color="auto"/>
      </w:divBdr>
      <w:divsChild>
        <w:div w:id="862019206">
          <w:marLeft w:val="360"/>
          <w:marRight w:val="0"/>
          <w:marTop w:val="200"/>
          <w:marBottom w:val="0"/>
          <w:divBdr>
            <w:top w:val="none" w:sz="0" w:space="0" w:color="auto"/>
            <w:left w:val="none" w:sz="0" w:space="0" w:color="auto"/>
            <w:bottom w:val="none" w:sz="0" w:space="0" w:color="auto"/>
            <w:right w:val="none" w:sz="0" w:space="0" w:color="auto"/>
          </w:divBdr>
        </w:div>
        <w:div w:id="64687307">
          <w:marLeft w:val="360"/>
          <w:marRight w:val="0"/>
          <w:marTop w:val="200"/>
          <w:marBottom w:val="0"/>
          <w:divBdr>
            <w:top w:val="none" w:sz="0" w:space="0" w:color="auto"/>
            <w:left w:val="none" w:sz="0" w:space="0" w:color="auto"/>
            <w:bottom w:val="none" w:sz="0" w:space="0" w:color="auto"/>
            <w:right w:val="none" w:sz="0" w:space="0" w:color="auto"/>
          </w:divBdr>
        </w:div>
        <w:div w:id="488600542">
          <w:marLeft w:val="360"/>
          <w:marRight w:val="0"/>
          <w:marTop w:val="200"/>
          <w:marBottom w:val="0"/>
          <w:divBdr>
            <w:top w:val="none" w:sz="0" w:space="0" w:color="auto"/>
            <w:left w:val="none" w:sz="0" w:space="0" w:color="auto"/>
            <w:bottom w:val="none" w:sz="0" w:space="0" w:color="auto"/>
            <w:right w:val="none" w:sz="0" w:space="0" w:color="auto"/>
          </w:divBdr>
        </w:div>
      </w:divsChild>
    </w:div>
    <w:div w:id="1089305024">
      <w:bodyDiv w:val="1"/>
      <w:marLeft w:val="0"/>
      <w:marRight w:val="0"/>
      <w:marTop w:val="0"/>
      <w:marBottom w:val="0"/>
      <w:divBdr>
        <w:top w:val="none" w:sz="0" w:space="0" w:color="auto"/>
        <w:left w:val="none" w:sz="0" w:space="0" w:color="auto"/>
        <w:bottom w:val="none" w:sz="0" w:space="0" w:color="auto"/>
        <w:right w:val="none" w:sz="0" w:space="0" w:color="auto"/>
      </w:divBdr>
      <w:divsChild>
        <w:div w:id="993416930">
          <w:marLeft w:val="547"/>
          <w:marRight w:val="0"/>
          <w:marTop w:val="72"/>
          <w:marBottom w:val="0"/>
          <w:divBdr>
            <w:top w:val="none" w:sz="0" w:space="0" w:color="auto"/>
            <w:left w:val="none" w:sz="0" w:space="0" w:color="auto"/>
            <w:bottom w:val="none" w:sz="0" w:space="0" w:color="auto"/>
            <w:right w:val="none" w:sz="0" w:space="0" w:color="auto"/>
          </w:divBdr>
        </w:div>
        <w:div w:id="1426152227">
          <w:marLeft w:val="1166"/>
          <w:marRight w:val="0"/>
          <w:marTop w:val="67"/>
          <w:marBottom w:val="0"/>
          <w:divBdr>
            <w:top w:val="none" w:sz="0" w:space="0" w:color="auto"/>
            <w:left w:val="none" w:sz="0" w:space="0" w:color="auto"/>
            <w:bottom w:val="none" w:sz="0" w:space="0" w:color="auto"/>
            <w:right w:val="none" w:sz="0" w:space="0" w:color="auto"/>
          </w:divBdr>
        </w:div>
        <w:div w:id="1984189122">
          <w:marLeft w:val="1800"/>
          <w:marRight w:val="0"/>
          <w:marTop w:val="58"/>
          <w:marBottom w:val="0"/>
          <w:divBdr>
            <w:top w:val="none" w:sz="0" w:space="0" w:color="auto"/>
            <w:left w:val="none" w:sz="0" w:space="0" w:color="auto"/>
            <w:bottom w:val="none" w:sz="0" w:space="0" w:color="auto"/>
            <w:right w:val="none" w:sz="0" w:space="0" w:color="auto"/>
          </w:divBdr>
        </w:div>
        <w:div w:id="2033064716">
          <w:marLeft w:val="1166"/>
          <w:marRight w:val="0"/>
          <w:marTop w:val="67"/>
          <w:marBottom w:val="0"/>
          <w:divBdr>
            <w:top w:val="none" w:sz="0" w:space="0" w:color="auto"/>
            <w:left w:val="none" w:sz="0" w:space="0" w:color="auto"/>
            <w:bottom w:val="none" w:sz="0" w:space="0" w:color="auto"/>
            <w:right w:val="none" w:sz="0" w:space="0" w:color="auto"/>
          </w:divBdr>
        </w:div>
        <w:div w:id="1378430783">
          <w:marLeft w:val="1800"/>
          <w:marRight w:val="0"/>
          <w:marTop w:val="58"/>
          <w:marBottom w:val="0"/>
          <w:divBdr>
            <w:top w:val="none" w:sz="0" w:space="0" w:color="auto"/>
            <w:left w:val="none" w:sz="0" w:space="0" w:color="auto"/>
            <w:bottom w:val="none" w:sz="0" w:space="0" w:color="auto"/>
            <w:right w:val="none" w:sz="0" w:space="0" w:color="auto"/>
          </w:divBdr>
        </w:div>
        <w:div w:id="540287119">
          <w:marLeft w:val="547"/>
          <w:marRight w:val="0"/>
          <w:marTop w:val="72"/>
          <w:marBottom w:val="0"/>
          <w:divBdr>
            <w:top w:val="none" w:sz="0" w:space="0" w:color="auto"/>
            <w:left w:val="none" w:sz="0" w:space="0" w:color="auto"/>
            <w:bottom w:val="none" w:sz="0" w:space="0" w:color="auto"/>
            <w:right w:val="none" w:sz="0" w:space="0" w:color="auto"/>
          </w:divBdr>
        </w:div>
        <w:div w:id="1112289099">
          <w:marLeft w:val="1166"/>
          <w:marRight w:val="0"/>
          <w:marTop w:val="67"/>
          <w:marBottom w:val="0"/>
          <w:divBdr>
            <w:top w:val="none" w:sz="0" w:space="0" w:color="auto"/>
            <w:left w:val="none" w:sz="0" w:space="0" w:color="auto"/>
            <w:bottom w:val="none" w:sz="0" w:space="0" w:color="auto"/>
            <w:right w:val="none" w:sz="0" w:space="0" w:color="auto"/>
          </w:divBdr>
        </w:div>
        <w:div w:id="1996102574">
          <w:marLeft w:val="1800"/>
          <w:marRight w:val="0"/>
          <w:marTop w:val="58"/>
          <w:marBottom w:val="0"/>
          <w:divBdr>
            <w:top w:val="none" w:sz="0" w:space="0" w:color="auto"/>
            <w:left w:val="none" w:sz="0" w:space="0" w:color="auto"/>
            <w:bottom w:val="none" w:sz="0" w:space="0" w:color="auto"/>
            <w:right w:val="none" w:sz="0" w:space="0" w:color="auto"/>
          </w:divBdr>
        </w:div>
        <w:div w:id="1663656253">
          <w:marLeft w:val="1800"/>
          <w:marRight w:val="0"/>
          <w:marTop w:val="58"/>
          <w:marBottom w:val="0"/>
          <w:divBdr>
            <w:top w:val="none" w:sz="0" w:space="0" w:color="auto"/>
            <w:left w:val="none" w:sz="0" w:space="0" w:color="auto"/>
            <w:bottom w:val="none" w:sz="0" w:space="0" w:color="auto"/>
            <w:right w:val="none" w:sz="0" w:space="0" w:color="auto"/>
          </w:divBdr>
        </w:div>
        <w:div w:id="759177740">
          <w:marLeft w:val="1166"/>
          <w:marRight w:val="0"/>
          <w:marTop w:val="67"/>
          <w:marBottom w:val="0"/>
          <w:divBdr>
            <w:top w:val="none" w:sz="0" w:space="0" w:color="auto"/>
            <w:left w:val="none" w:sz="0" w:space="0" w:color="auto"/>
            <w:bottom w:val="none" w:sz="0" w:space="0" w:color="auto"/>
            <w:right w:val="none" w:sz="0" w:space="0" w:color="auto"/>
          </w:divBdr>
        </w:div>
        <w:div w:id="1438452608">
          <w:marLeft w:val="1800"/>
          <w:marRight w:val="0"/>
          <w:marTop w:val="58"/>
          <w:marBottom w:val="0"/>
          <w:divBdr>
            <w:top w:val="none" w:sz="0" w:space="0" w:color="auto"/>
            <w:left w:val="none" w:sz="0" w:space="0" w:color="auto"/>
            <w:bottom w:val="none" w:sz="0" w:space="0" w:color="auto"/>
            <w:right w:val="none" w:sz="0" w:space="0" w:color="auto"/>
          </w:divBdr>
        </w:div>
        <w:div w:id="370300771">
          <w:marLeft w:val="1800"/>
          <w:marRight w:val="0"/>
          <w:marTop w:val="58"/>
          <w:marBottom w:val="0"/>
          <w:divBdr>
            <w:top w:val="none" w:sz="0" w:space="0" w:color="auto"/>
            <w:left w:val="none" w:sz="0" w:space="0" w:color="auto"/>
            <w:bottom w:val="none" w:sz="0" w:space="0" w:color="auto"/>
            <w:right w:val="none" w:sz="0" w:space="0" w:color="auto"/>
          </w:divBdr>
        </w:div>
        <w:div w:id="2058580614">
          <w:marLeft w:val="1166"/>
          <w:marRight w:val="0"/>
          <w:marTop w:val="67"/>
          <w:marBottom w:val="0"/>
          <w:divBdr>
            <w:top w:val="none" w:sz="0" w:space="0" w:color="auto"/>
            <w:left w:val="none" w:sz="0" w:space="0" w:color="auto"/>
            <w:bottom w:val="none" w:sz="0" w:space="0" w:color="auto"/>
            <w:right w:val="none" w:sz="0" w:space="0" w:color="auto"/>
          </w:divBdr>
        </w:div>
        <w:div w:id="1327123830">
          <w:marLeft w:val="1800"/>
          <w:marRight w:val="0"/>
          <w:marTop w:val="58"/>
          <w:marBottom w:val="0"/>
          <w:divBdr>
            <w:top w:val="none" w:sz="0" w:space="0" w:color="auto"/>
            <w:left w:val="none" w:sz="0" w:space="0" w:color="auto"/>
            <w:bottom w:val="none" w:sz="0" w:space="0" w:color="auto"/>
            <w:right w:val="none" w:sz="0" w:space="0" w:color="auto"/>
          </w:divBdr>
        </w:div>
        <w:div w:id="204368934">
          <w:marLeft w:val="1800"/>
          <w:marRight w:val="0"/>
          <w:marTop w:val="58"/>
          <w:marBottom w:val="0"/>
          <w:divBdr>
            <w:top w:val="none" w:sz="0" w:space="0" w:color="auto"/>
            <w:left w:val="none" w:sz="0" w:space="0" w:color="auto"/>
            <w:bottom w:val="none" w:sz="0" w:space="0" w:color="auto"/>
            <w:right w:val="none" w:sz="0" w:space="0" w:color="auto"/>
          </w:divBdr>
        </w:div>
        <w:div w:id="1436900103">
          <w:marLeft w:val="547"/>
          <w:marRight w:val="0"/>
          <w:marTop w:val="72"/>
          <w:marBottom w:val="0"/>
          <w:divBdr>
            <w:top w:val="none" w:sz="0" w:space="0" w:color="auto"/>
            <w:left w:val="none" w:sz="0" w:space="0" w:color="auto"/>
            <w:bottom w:val="none" w:sz="0" w:space="0" w:color="auto"/>
            <w:right w:val="none" w:sz="0" w:space="0" w:color="auto"/>
          </w:divBdr>
        </w:div>
        <w:div w:id="1470786296">
          <w:marLeft w:val="1166"/>
          <w:marRight w:val="0"/>
          <w:marTop w:val="67"/>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55874541">
      <w:bodyDiv w:val="1"/>
      <w:marLeft w:val="0"/>
      <w:marRight w:val="0"/>
      <w:marTop w:val="0"/>
      <w:marBottom w:val="0"/>
      <w:divBdr>
        <w:top w:val="none" w:sz="0" w:space="0" w:color="auto"/>
        <w:left w:val="none" w:sz="0" w:space="0" w:color="auto"/>
        <w:bottom w:val="none" w:sz="0" w:space="0" w:color="auto"/>
        <w:right w:val="none" w:sz="0" w:space="0" w:color="auto"/>
      </w:divBdr>
      <w:divsChild>
        <w:div w:id="1325159882">
          <w:marLeft w:val="360"/>
          <w:marRight w:val="0"/>
          <w:marTop w:val="200"/>
          <w:marBottom w:val="0"/>
          <w:divBdr>
            <w:top w:val="none" w:sz="0" w:space="0" w:color="auto"/>
            <w:left w:val="none" w:sz="0" w:space="0" w:color="auto"/>
            <w:bottom w:val="none" w:sz="0" w:space="0" w:color="auto"/>
            <w:right w:val="none" w:sz="0" w:space="0" w:color="auto"/>
          </w:divBdr>
        </w:div>
      </w:divsChild>
    </w:div>
    <w:div w:id="1166285150">
      <w:bodyDiv w:val="1"/>
      <w:marLeft w:val="0"/>
      <w:marRight w:val="0"/>
      <w:marTop w:val="0"/>
      <w:marBottom w:val="0"/>
      <w:divBdr>
        <w:top w:val="none" w:sz="0" w:space="0" w:color="auto"/>
        <w:left w:val="none" w:sz="0" w:space="0" w:color="auto"/>
        <w:bottom w:val="none" w:sz="0" w:space="0" w:color="auto"/>
        <w:right w:val="none" w:sz="0" w:space="0" w:color="auto"/>
      </w:divBdr>
      <w:divsChild>
        <w:div w:id="624703413">
          <w:marLeft w:val="547"/>
          <w:marRight w:val="0"/>
          <w:marTop w:val="115"/>
          <w:marBottom w:val="0"/>
          <w:divBdr>
            <w:top w:val="none" w:sz="0" w:space="0" w:color="auto"/>
            <w:left w:val="none" w:sz="0" w:space="0" w:color="auto"/>
            <w:bottom w:val="none" w:sz="0" w:space="0" w:color="auto"/>
            <w:right w:val="none" w:sz="0" w:space="0" w:color="auto"/>
          </w:divBdr>
        </w:div>
        <w:div w:id="1182357025">
          <w:marLeft w:val="1166"/>
          <w:marRight w:val="0"/>
          <w:marTop w:val="96"/>
          <w:marBottom w:val="0"/>
          <w:divBdr>
            <w:top w:val="none" w:sz="0" w:space="0" w:color="auto"/>
            <w:left w:val="none" w:sz="0" w:space="0" w:color="auto"/>
            <w:bottom w:val="none" w:sz="0" w:space="0" w:color="auto"/>
            <w:right w:val="none" w:sz="0" w:space="0" w:color="auto"/>
          </w:divBdr>
        </w:div>
      </w:divsChild>
    </w:div>
    <w:div w:id="1178890187">
      <w:bodyDiv w:val="1"/>
      <w:marLeft w:val="0"/>
      <w:marRight w:val="0"/>
      <w:marTop w:val="0"/>
      <w:marBottom w:val="0"/>
      <w:divBdr>
        <w:top w:val="none" w:sz="0" w:space="0" w:color="auto"/>
        <w:left w:val="none" w:sz="0" w:space="0" w:color="auto"/>
        <w:bottom w:val="none" w:sz="0" w:space="0" w:color="auto"/>
        <w:right w:val="none" w:sz="0" w:space="0" w:color="auto"/>
      </w:divBdr>
      <w:divsChild>
        <w:div w:id="1741127400">
          <w:marLeft w:val="1800"/>
          <w:marRight w:val="0"/>
          <w:marTop w:val="77"/>
          <w:marBottom w:val="0"/>
          <w:divBdr>
            <w:top w:val="none" w:sz="0" w:space="0" w:color="auto"/>
            <w:left w:val="none" w:sz="0" w:space="0" w:color="auto"/>
            <w:bottom w:val="none" w:sz="0" w:space="0" w:color="auto"/>
            <w:right w:val="none" w:sz="0" w:space="0" w:color="auto"/>
          </w:divBdr>
        </w:div>
        <w:div w:id="1938978813">
          <w:marLeft w:val="1800"/>
          <w:marRight w:val="0"/>
          <w:marTop w:val="77"/>
          <w:marBottom w:val="0"/>
          <w:divBdr>
            <w:top w:val="none" w:sz="0" w:space="0" w:color="auto"/>
            <w:left w:val="none" w:sz="0" w:space="0" w:color="auto"/>
            <w:bottom w:val="none" w:sz="0" w:space="0" w:color="auto"/>
            <w:right w:val="none" w:sz="0" w:space="0" w:color="auto"/>
          </w:divBdr>
        </w:div>
        <w:div w:id="1839078737">
          <w:marLeft w:val="1800"/>
          <w:marRight w:val="0"/>
          <w:marTop w:val="77"/>
          <w:marBottom w:val="0"/>
          <w:divBdr>
            <w:top w:val="none" w:sz="0" w:space="0" w:color="auto"/>
            <w:left w:val="none" w:sz="0" w:space="0" w:color="auto"/>
            <w:bottom w:val="none" w:sz="0" w:space="0" w:color="auto"/>
            <w:right w:val="none" w:sz="0" w:space="0" w:color="auto"/>
          </w:divBdr>
        </w:div>
        <w:div w:id="497112067">
          <w:marLeft w:val="1800"/>
          <w:marRight w:val="0"/>
          <w:marTop w:val="77"/>
          <w:marBottom w:val="0"/>
          <w:divBdr>
            <w:top w:val="none" w:sz="0" w:space="0" w:color="auto"/>
            <w:left w:val="none" w:sz="0" w:space="0" w:color="auto"/>
            <w:bottom w:val="none" w:sz="0" w:space="0" w:color="auto"/>
            <w:right w:val="none" w:sz="0" w:space="0" w:color="auto"/>
          </w:divBdr>
        </w:div>
        <w:div w:id="588005609">
          <w:marLeft w:val="2520"/>
          <w:marRight w:val="0"/>
          <w:marTop w:val="58"/>
          <w:marBottom w:val="0"/>
          <w:divBdr>
            <w:top w:val="none" w:sz="0" w:space="0" w:color="auto"/>
            <w:left w:val="none" w:sz="0" w:space="0" w:color="auto"/>
            <w:bottom w:val="none" w:sz="0" w:space="0" w:color="auto"/>
            <w:right w:val="none" w:sz="0" w:space="0" w:color="auto"/>
          </w:divBdr>
        </w:div>
        <w:div w:id="2026055257">
          <w:marLeft w:val="2520"/>
          <w:marRight w:val="0"/>
          <w:marTop w:val="58"/>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4853314">
      <w:bodyDiv w:val="1"/>
      <w:marLeft w:val="0"/>
      <w:marRight w:val="0"/>
      <w:marTop w:val="0"/>
      <w:marBottom w:val="0"/>
      <w:divBdr>
        <w:top w:val="none" w:sz="0" w:space="0" w:color="auto"/>
        <w:left w:val="none" w:sz="0" w:space="0" w:color="auto"/>
        <w:bottom w:val="none" w:sz="0" w:space="0" w:color="auto"/>
        <w:right w:val="none" w:sz="0" w:space="0" w:color="auto"/>
      </w:divBdr>
      <w:divsChild>
        <w:div w:id="1909535386">
          <w:marLeft w:val="1800"/>
          <w:marRight w:val="0"/>
          <w:marTop w:val="67"/>
          <w:marBottom w:val="0"/>
          <w:divBdr>
            <w:top w:val="none" w:sz="0" w:space="0" w:color="auto"/>
            <w:left w:val="none" w:sz="0" w:space="0" w:color="auto"/>
            <w:bottom w:val="none" w:sz="0" w:space="0" w:color="auto"/>
            <w:right w:val="none" w:sz="0" w:space="0" w:color="auto"/>
          </w:divBdr>
        </w:div>
        <w:div w:id="46144426">
          <w:marLeft w:val="1800"/>
          <w:marRight w:val="0"/>
          <w:marTop w:val="67"/>
          <w:marBottom w:val="0"/>
          <w:divBdr>
            <w:top w:val="none" w:sz="0" w:space="0" w:color="auto"/>
            <w:left w:val="none" w:sz="0" w:space="0" w:color="auto"/>
            <w:bottom w:val="none" w:sz="0" w:space="0" w:color="auto"/>
            <w:right w:val="none" w:sz="0" w:space="0" w:color="auto"/>
          </w:divBdr>
        </w:div>
        <w:div w:id="1171915688">
          <w:marLeft w:val="1800"/>
          <w:marRight w:val="0"/>
          <w:marTop w:val="67"/>
          <w:marBottom w:val="0"/>
          <w:divBdr>
            <w:top w:val="none" w:sz="0" w:space="0" w:color="auto"/>
            <w:left w:val="none" w:sz="0" w:space="0" w:color="auto"/>
            <w:bottom w:val="none" w:sz="0" w:space="0" w:color="auto"/>
            <w:right w:val="none" w:sz="0" w:space="0" w:color="auto"/>
          </w:divBdr>
        </w:div>
      </w:divsChild>
    </w:div>
    <w:div w:id="1221289206">
      <w:bodyDiv w:val="1"/>
      <w:marLeft w:val="0"/>
      <w:marRight w:val="0"/>
      <w:marTop w:val="0"/>
      <w:marBottom w:val="0"/>
      <w:divBdr>
        <w:top w:val="none" w:sz="0" w:space="0" w:color="auto"/>
        <w:left w:val="none" w:sz="0" w:space="0" w:color="auto"/>
        <w:bottom w:val="none" w:sz="0" w:space="0" w:color="auto"/>
        <w:right w:val="none" w:sz="0" w:space="0" w:color="auto"/>
      </w:divBdr>
      <w:divsChild>
        <w:div w:id="1922258038">
          <w:marLeft w:val="1800"/>
          <w:marRight w:val="0"/>
          <w:marTop w:val="91"/>
          <w:marBottom w:val="0"/>
          <w:divBdr>
            <w:top w:val="none" w:sz="0" w:space="0" w:color="auto"/>
            <w:left w:val="none" w:sz="0" w:space="0" w:color="auto"/>
            <w:bottom w:val="none" w:sz="0" w:space="0" w:color="auto"/>
            <w:right w:val="none" w:sz="0" w:space="0" w:color="auto"/>
          </w:divBdr>
        </w:div>
        <w:div w:id="291978630">
          <w:marLeft w:val="1800"/>
          <w:marRight w:val="0"/>
          <w:marTop w:val="91"/>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26598581">
      <w:bodyDiv w:val="1"/>
      <w:marLeft w:val="0"/>
      <w:marRight w:val="0"/>
      <w:marTop w:val="0"/>
      <w:marBottom w:val="0"/>
      <w:divBdr>
        <w:top w:val="none" w:sz="0" w:space="0" w:color="auto"/>
        <w:left w:val="none" w:sz="0" w:space="0" w:color="auto"/>
        <w:bottom w:val="none" w:sz="0" w:space="0" w:color="auto"/>
        <w:right w:val="none" w:sz="0" w:space="0" w:color="auto"/>
      </w:divBdr>
    </w:div>
    <w:div w:id="1235630217">
      <w:bodyDiv w:val="1"/>
      <w:marLeft w:val="0"/>
      <w:marRight w:val="0"/>
      <w:marTop w:val="0"/>
      <w:marBottom w:val="0"/>
      <w:divBdr>
        <w:top w:val="none" w:sz="0" w:space="0" w:color="auto"/>
        <w:left w:val="none" w:sz="0" w:space="0" w:color="auto"/>
        <w:bottom w:val="none" w:sz="0" w:space="0" w:color="auto"/>
        <w:right w:val="none" w:sz="0" w:space="0" w:color="auto"/>
      </w:divBdr>
      <w:divsChild>
        <w:div w:id="1511482296">
          <w:marLeft w:val="1800"/>
          <w:marRight w:val="0"/>
          <w:marTop w:val="77"/>
          <w:marBottom w:val="0"/>
          <w:divBdr>
            <w:top w:val="none" w:sz="0" w:space="0" w:color="auto"/>
            <w:left w:val="none" w:sz="0" w:space="0" w:color="auto"/>
            <w:bottom w:val="none" w:sz="0" w:space="0" w:color="auto"/>
            <w:right w:val="none" w:sz="0" w:space="0" w:color="auto"/>
          </w:divBdr>
        </w:div>
        <w:div w:id="28840559">
          <w:marLeft w:val="1800"/>
          <w:marRight w:val="0"/>
          <w:marTop w:val="77"/>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54380866">
      <w:bodyDiv w:val="1"/>
      <w:marLeft w:val="0"/>
      <w:marRight w:val="0"/>
      <w:marTop w:val="0"/>
      <w:marBottom w:val="0"/>
      <w:divBdr>
        <w:top w:val="none" w:sz="0" w:space="0" w:color="auto"/>
        <w:left w:val="none" w:sz="0" w:space="0" w:color="auto"/>
        <w:bottom w:val="none" w:sz="0" w:space="0" w:color="auto"/>
        <w:right w:val="none" w:sz="0" w:space="0" w:color="auto"/>
      </w:divBdr>
      <w:divsChild>
        <w:div w:id="520823185">
          <w:marLeft w:val="1166"/>
          <w:marRight w:val="0"/>
          <w:marTop w:val="110"/>
          <w:marBottom w:val="0"/>
          <w:divBdr>
            <w:top w:val="none" w:sz="0" w:space="0" w:color="auto"/>
            <w:left w:val="none" w:sz="0" w:space="0" w:color="auto"/>
            <w:bottom w:val="none" w:sz="0" w:space="0" w:color="auto"/>
            <w:right w:val="none" w:sz="0" w:space="0" w:color="auto"/>
          </w:divBdr>
        </w:div>
        <w:div w:id="392041371">
          <w:marLeft w:val="1800"/>
          <w:marRight w:val="0"/>
          <w:marTop w:val="91"/>
          <w:marBottom w:val="0"/>
          <w:divBdr>
            <w:top w:val="none" w:sz="0" w:space="0" w:color="auto"/>
            <w:left w:val="none" w:sz="0" w:space="0" w:color="auto"/>
            <w:bottom w:val="none" w:sz="0" w:space="0" w:color="auto"/>
            <w:right w:val="none" w:sz="0" w:space="0" w:color="auto"/>
          </w:divBdr>
        </w:div>
        <w:div w:id="1547375846">
          <w:marLeft w:val="1166"/>
          <w:marRight w:val="0"/>
          <w:marTop w:val="110"/>
          <w:marBottom w:val="0"/>
          <w:divBdr>
            <w:top w:val="none" w:sz="0" w:space="0" w:color="auto"/>
            <w:left w:val="none" w:sz="0" w:space="0" w:color="auto"/>
            <w:bottom w:val="none" w:sz="0" w:space="0" w:color="auto"/>
            <w:right w:val="none" w:sz="0" w:space="0" w:color="auto"/>
          </w:divBdr>
        </w:div>
      </w:divsChild>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28497401">
      <w:bodyDiv w:val="1"/>
      <w:marLeft w:val="0"/>
      <w:marRight w:val="0"/>
      <w:marTop w:val="0"/>
      <w:marBottom w:val="0"/>
      <w:divBdr>
        <w:top w:val="none" w:sz="0" w:space="0" w:color="auto"/>
        <w:left w:val="none" w:sz="0" w:space="0" w:color="auto"/>
        <w:bottom w:val="none" w:sz="0" w:space="0" w:color="auto"/>
        <w:right w:val="none" w:sz="0" w:space="0" w:color="auto"/>
      </w:divBdr>
      <w:divsChild>
        <w:div w:id="1500392261">
          <w:marLeft w:val="1166"/>
          <w:marRight w:val="0"/>
          <w:marTop w:val="101"/>
          <w:marBottom w:val="0"/>
          <w:divBdr>
            <w:top w:val="none" w:sz="0" w:space="0" w:color="auto"/>
            <w:left w:val="none" w:sz="0" w:space="0" w:color="auto"/>
            <w:bottom w:val="none" w:sz="0" w:space="0" w:color="auto"/>
            <w:right w:val="none" w:sz="0" w:space="0" w:color="auto"/>
          </w:divBdr>
        </w:div>
        <w:div w:id="553085452">
          <w:marLeft w:val="1800"/>
          <w:marRight w:val="0"/>
          <w:marTop w:val="82"/>
          <w:marBottom w:val="0"/>
          <w:divBdr>
            <w:top w:val="none" w:sz="0" w:space="0" w:color="auto"/>
            <w:left w:val="none" w:sz="0" w:space="0" w:color="auto"/>
            <w:bottom w:val="none" w:sz="0" w:space="0" w:color="auto"/>
            <w:right w:val="none" w:sz="0" w:space="0" w:color="auto"/>
          </w:divBdr>
        </w:div>
        <w:div w:id="1402946637">
          <w:marLeft w:val="2520"/>
          <w:marRight w:val="0"/>
          <w:marTop w:val="82"/>
          <w:marBottom w:val="0"/>
          <w:divBdr>
            <w:top w:val="none" w:sz="0" w:space="0" w:color="auto"/>
            <w:left w:val="none" w:sz="0" w:space="0" w:color="auto"/>
            <w:bottom w:val="none" w:sz="0" w:space="0" w:color="auto"/>
            <w:right w:val="none" w:sz="0" w:space="0" w:color="auto"/>
          </w:divBdr>
        </w:div>
        <w:div w:id="1661231107">
          <w:marLeft w:val="2520"/>
          <w:marRight w:val="0"/>
          <w:marTop w:val="82"/>
          <w:marBottom w:val="0"/>
          <w:divBdr>
            <w:top w:val="none" w:sz="0" w:space="0" w:color="auto"/>
            <w:left w:val="none" w:sz="0" w:space="0" w:color="auto"/>
            <w:bottom w:val="none" w:sz="0" w:space="0" w:color="auto"/>
            <w:right w:val="none" w:sz="0" w:space="0" w:color="auto"/>
          </w:divBdr>
        </w:div>
        <w:div w:id="1133670969">
          <w:marLeft w:val="2520"/>
          <w:marRight w:val="0"/>
          <w:marTop w:val="82"/>
          <w:marBottom w:val="0"/>
          <w:divBdr>
            <w:top w:val="none" w:sz="0" w:space="0" w:color="auto"/>
            <w:left w:val="none" w:sz="0" w:space="0" w:color="auto"/>
            <w:bottom w:val="none" w:sz="0" w:space="0" w:color="auto"/>
            <w:right w:val="none" w:sz="0" w:space="0" w:color="auto"/>
          </w:divBdr>
        </w:div>
        <w:div w:id="1963683814">
          <w:marLeft w:val="1166"/>
          <w:marRight w:val="0"/>
          <w:marTop w:val="101"/>
          <w:marBottom w:val="0"/>
          <w:divBdr>
            <w:top w:val="none" w:sz="0" w:space="0" w:color="auto"/>
            <w:left w:val="none" w:sz="0" w:space="0" w:color="auto"/>
            <w:bottom w:val="none" w:sz="0" w:space="0" w:color="auto"/>
            <w:right w:val="none" w:sz="0" w:space="0" w:color="auto"/>
          </w:divBdr>
        </w:div>
        <w:div w:id="29839544">
          <w:marLeft w:val="1800"/>
          <w:marRight w:val="0"/>
          <w:marTop w:val="82"/>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1825639">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66198906">
      <w:bodyDiv w:val="1"/>
      <w:marLeft w:val="0"/>
      <w:marRight w:val="0"/>
      <w:marTop w:val="0"/>
      <w:marBottom w:val="0"/>
      <w:divBdr>
        <w:top w:val="none" w:sz="0" w:space="0" w:color="auto"/>
        <w:left w:val="none" w:sz="0" w:space="0" w:color="auto"/>
        <w:bottom w:val="none" w:sz="0" w:space="0" w:color="auto"/>
        <w:right w:val="none" w:sz="0" w:space="0" w:color="auto"/>
      </w:divBdr>
      <w:divsChild>
        <w:div w:id="1518539662">
          <w:marLeft w:val="1800"/>
          <w:marRight w:val="0"/>
          <w:marTop w:val="96"/>
          <w:marBottom w:val="0"/>
          <w:divBdr>
            <w:top w:val="none" w:sz="0" w:space="0" w:color="auto"/>
            <w:left w:val="none" w:sz="0" w:space="0" w:color="auto"/>
            <w:bottom w:val="none" w:sz="0" w:space="0" w:color="auto"/>
            <w:right w:val="none" w:sz="0" w:space="0" w:color="auto"/>
          </w:divBdr>
        </w:div>
        <w:div w:id="1476027082">
          <w:marLeft w:val="1800"/>
          <w:marRight w:val="0"/>
          <w:marTop w:val="96"/>
          <w:marBottom w:val="0"/>
          <w:divBdr>
            <w:top w:val="none" w:sz="0" w:space="0" w:color="auto"/>
            <w:left w:val="none" w:sz="0" w:space="0" w:color="auto"/>
            <w:bottom w:val="none" w:sz="0" w:space="0" w:color="auto"/>
            <w:right w:val="none" w:sz="0" w:space="0" w:color="auto"/>
          </w:divBdr>
        </w:div>
        <w:div w:id="318459375">
          <w:marLeft w:val="1800"/>
          <w:marRight w:val="0"/>
          <w:marTop w:val="96"/>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87210985">
      <w:bodyDiv w:val="1"/>
      <w:marLeft w:val="0"/>
      <w:marRight w:val="0"/>
      <w:marTop w:val="0"/>
      <w:marBottom w:val="0"/>
      <w:divBdr>
        <w:top w:val="none" w:sz="0" w:space="0" w:color="auto"/>
        <w:left w:val="none" w:sz="0" w:space="0" w:color="auto"/>
        <w:bottom w:val="none" w:sz="0" w:space="0" w:color="auto"/>
        <w:right w:val="none" w:sz="0" w:space="0" w:color="auto"/>
      </w:divBdr>
      <w:divsChild>
        <w:div w:id="386880795">
          <w:marLeft w:val="1166"/>
          <w:marRight w:val="0"/>
          <w:marTop w:val="96"/>
          <w:marBottom w:val="0"/>
          <w:divBdr>
            <w:top w:val="none" w:sz="0" w:space="0" w:color="auto"/>
            <w:left w:val="none" w:sz="0" w:space="0" w:color="auto"/>
            <w:bottom w:val="none" w:sz="0" w:space="0" w:color="auto"/>
            <w:right w:val="none" w:sz="0" w:space="0" w:color="auto"/>
          </w:divBdr>
        </w:div>
        <w:div w:id="958026964">
          <w:marLeft w:val="1800"/>
          <w:marRight w:val="0"/>
          <w:marTop w:val="77"/>
          <w:marBottom w:val="0"/>
          <w:divBdr>
            <w:top w:val="none" w:sz="0" w:space="0" w:color="auto"/>
            <w:left w:val="none" w:sz="0" w:space="0" w:color="auto"/>
            <w:bottom w:val="none" w:sz="0" w:space="0" w:color="auto"/>
            <w:right w:val="none" w:sz="0" w:space="0" w:color="auto"/>
          </w:divBdr>
        </w:div>
        <w:div w:id="803696172">
          <w:marLeft w:val="1166"/>
          <w:marRight w:val="0"/>
          <w:marTop w:val="96"/>
          <w:marBottom w:val="0"/>
          <w:divBdr>
            <w:top w:val="none" w:sz="0" w:space="0" w:color="auto"/>
            <w:left w:val="none" w:sz="0" w:space="0" w:color="auto"/>
            <w:bottom w:val="none" w:sz="0" w:space="0" w:color="auto"/>
            <w:right w:val="none" w:sz="0" w:space="0" w:color="auto"/>
          </w:divBdr>
        </w:div>
        <w:div w:id="496653377">
          <w:marLeft w:val="1800"/>
          <w:marRight w:val="0"/>
          <w:marTop w:val="77"/>
          <w:marBottom w:val="0"/>
          <w:divBdr>
            <w:top w:val="none" w:sz="0" w:space="0" w:color="auto"/>
            <w:left w:val="none" w:sz="0" w:space="0" w:color="auto"/>
            <w:bottom w:val="none" w:sz="0" w:space="0" w:color="auto"/>
            <w:right w:val="none" w:sz="0" w:space="0" w:color="auto"/>
          </w:divBdr>
        </w:div>
        <w:div w:id="722294321">
          <w:marLeft w:val="1166"/>
          <w:marRight w:val="0"/>
          <w:marTop w:val="96"/>
          <w:marBottom w:val="0"/>
          <w:divBdr>
            <w:top w:val="none" w:sz="0" w:space="0" w:color="auto"/>
            <w:left w:val="none" w:sz="0" w:space="0" w:color="auto"/>
            <w:bottom w:val="none" w:sz="0" w:space="0" w:color="auto"/>
            <w:right w:val="none" w:sz="0" w:space="0" w:color="auto"/>
          </w:divBdr>
        </w:div>
        <w:div w:id="1411929550">
          <w:marLeft w:val="1800"/>
          <w:marRight w:val="0"/>
          <w:marTop w:val="77"/>
          <w:marBottom w:val="0"/>
          <w:divBdr>
            <w:top w:val="none" w:sz="0" w:space="0" w:color="auto"/>
            <w:left w:val="none" w:sz="0" w:space="0" w:color="auto"/>
            <w:bottom w:val="none" w:sz="0" w:space="0" w:color="auto"/>
            <w:right w:val="none" w:sz="0" w:space="0" w:color="auto"/>
          </w:divBdr>
        </w:div>
      </w:divsChild>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31545789">
      <w:bodyDiv w:val="1"/>
      <w:marLeft w:val="0"/>
      <w:marRight w:val="0"/>
      <w:marTop w:val="0"/>
      <w:marBottom w:val="0"/>
      <w:divBdr>
        <w:top w:val="none" w:sz="0" w:space="0" w:color="auto"/>
        <w:left w:val="none" w:sz="0" w:space="0" w:color="auto"/>
        <w:bottom w:val="none" w:sz="0" w:space="0" w:color="auto"/>
        <w:right w:val="none" w:sz="0" w:space="0" w:color="auto"/>
      </w:divBdr>
      <w:divsChild>
        <w:div w:id="937712180">
          <w:marLeft w:val="1800"/>
          <w:marRight w:val="0"/>
          <w:marTop w:val="91"/>
          <w:marBottom w:val="0"/>
          <w:divBdr>
            <w:top w:val="none" w:sz="0" w:space="0" w:color="auto"/>
            <w:left w:val="none" w:sz="0" w:space="0" w:color="auto"/>
            <w:bottom w:val="none" w:sz="0" w:space="0" w:color="auto"/>
            <w:right w:val="none" w:sz="0" w:space="0" w:color="auto"/>
          </w:divBdr>
        </w:div>
        <w:div w:id="1105461651">
          <w:marLeft w:val="1800"/>
          <w:marRight w:val="0"/>
          <w:marTop w:val="91"/>
          <w:marBottom w:val="0"/>
          <w:divBdr>
            <w:top w:val="none" w:sz="0" w:space="0" w:color="auto"/>
            <w:left w:val="none" w:sz="0" w:space="0" w:color="auto"/>
            <w:bottom w:val="none" w:sz="0" w:space="0" w:color="auto"/>
            <w:right w:val="none" w:sz="0" w:space="0" w:color="auto"/>
          </w:divBdr>
        </w:div>
        <w:div w:id="659889490">
          <w:marLeft w:val="1800"/>
          <w:marRight w:val="0"/>
          <w:marTop w:val="91"/>
          <w:marBottom w:val="0"/>
          <w:divBdr>
            <w:top w:val="none" w:sz="0" w:space="0" w:color="auto"/>
            <w:left w:val="none" w:sz="0" w:space="0" w:color="auto"/>
            <w:bottom w:val="none" w:sz="0" w:space="0" w:color="auto"/>
            <w:right w:val="none" w:sz="0" w:space="0" w:color="auto"/>
          </w:divBdr>
        </w:div>
      </w:divsChild>
    </w:div>
    <w:div w:id="1638072399">
      <w:bodyDiv w:val="1"/>
      <w:marLeft w:val="0"/>
      <w:marRight w:val="0"/>
      <w:marTop w:val="0"/>
      <w:marBottom w:val="0"/>
      <w:divBdr>
        <w:top w:val="none" w:sz="0" w:space="0" w:color="auto"/>
        <w:left w:val="none" w:sz="0" w:space="0" w:color="auto"/>
        <w:bottom w:val="none" w:sz="0" w:space="0" w:color="auto"/>
        <w:right w:val="none" w:sz="0" w:space="0" w:color="auto"/>
      </w:divBdr>
      <w:divsChild>
        <w:div w:id="1851604258">
          <w:marLeft w:val="1800"/>
          <w:marRight w:val="0"/>
          <w:marTop w:val="91"/>
          <w:marBottom w:val="0"/>
          <w:divBdr>
            <w:top w:val="none" w:sz="0" w:space="0" w:color="auto"/>
            <w:left w:val="none" w:sz="0" w:space="0" w:color="auto"/>
            <w:bottom w:val="none" w:sz="0" w:space="0" w:color="auto"/>
            <w:right w:val="none" w:sz="0" w:space="0" w:color="auto"/>
          </w:divBdr>
        </w:div>
      </w:divsChild>
    </w:div>
    <w:div w:id="1650787900">
      <w:bodyDiv w:val="1"/>
      <w:marLeft w:val="0"/>
      <w:marRight w:val="0"/>
      <w:marTop w:val="0"/>
      <w:marBottom w:val="0"/>
      <w:divBdr>
        <w:top w:val="none" w:sz="0" w:space="0" w:color="auto"/>
        <w:left w:val="none" w:sz="0" w:space="0" w:color="auto"/>
        <w:bottom w:val="none" w:sz="0" w:space="0" w:color="auto"/>
        <w:right w:val="none" w:sz="0" w:space="0" w:color="auto"/>
      </w:divBdr>
    </w:div>
    <w:div w:id="1683127325">
      <w:bodyDiv w:val="1"/>
      <w:marLeft w:val="0"/>
      <w:marRight w:val="0"/>
      <w:marTop w:val="0"/>
      <w:marBottom w:val="0"/>
      <w:divBdr>
        <w:top w:val="none" w:sz="0" w:space="0" w:color="auto"/>
        <w:left w:val="none" w:sz="0" w:space="0" w:color="auto"/>
        <w:bottom w:val="none" w:sz="0" w:space="0" w:color="auto"/>
        <w:right w:val="none" w:sz="0" w:space="0" w:color="auto"/>
      </w:divBdr>
      <w:divsChild>
        <w:div w:id="248391158">
          <w:marLeft w:val="1800"/>
          <w:marRight w:val="0"/>
          <w:marTop w:val="67"/>
          <w:marBottom w:val="0"/>
          <w:divBdr>
            <w:top w:val="none" w:sz="0" w:space="0" w:color="auto"/>
            <w:left w:val="none" w:sz="0" w:space="0" w:color="auto"/>
            <w:bottom w:val="none" w:sz="0" w:space="0" w:color="auto"/>
            <w:right w:val="none" w:sz="0" w:space="0" w:color="auto"/>
          </w:divBdr>
        </w:div>
        <w:div w:id="614601805">
          <w:marLeft w:val="1800"/>
          <w:marRight w:val="0"/>
          <w:marTop w:val="6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699893851">
      <w:bodyDiv w:val="1"/>
      <w:marLeft w:val="0"/>
      <w:marRight w:val="0"/>
      <w:marTop w:val="0"/>
      <w:marBottom w:val="0"/>
      <w:divBdr>
        <w:top w:val="none" w:sz="0" w:space="0" w:color="auto"/>
        <w:left w:val="none" w:sz="0" w:space="0" w:color="auto"/>
        <w:bottom w:val="none" w:sz="0" w:space="0" w:color="auto"/>
        <w:right w:val="none" w:sz="0" w:space="0" w:color="auto"/>
      </w:divBdr>
      <w:divsChild>
        <w:div w:id="1752313622">
          <w:marLeft w:val="360"/>
          <w:marRight w:val="0"/>
          <w:marTop w:val="20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8488178">
      <w:bodyDiv w:val="1"/>
      <w:marLeft w:val="0"/>
      <w:marRight w:val="0"/>
      <w:marTop w:val="0"/>
      <w:marBottom w:val="0"/>
      <w:divBdr>
        <w:top w:val="none" w:sz="0" w:space="0" w:color="auto"/>
        <w:left w:val="none" w:sz="0" w:space="0" w:color="auto"/>
        <w:bottom w:val="none" w:sz="0" w:space="0" w:color="auto"/>
        <w:right w:val="none" w:sz="0" w:space="0" w:color="auto"/>
      </w:divBdr>
      <w:divsChild>
        <w:div w:id="1371103602">
          <w:marLeft w:val="360"/>
          <w:marRight w:val="0"/>
          <w:marTop w:val="200"/>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7778285">
      <w:bodyDiv w:val="1"/>
      <w:marLeft w:val="0"/>
      <w:marRight w:val="0"/>
      <w:marTop w:val="0"/>
      <w:marBottom w:val="0"/>
      <w:divBdr>
        <w:top w:val="none" w:sz="0" w:space="0" w:color="auto"/>
        <w:left w:val="none" w:sz="0" w:space="0" w:color="auto"/>
        <w:bottom w:val="none" w:sz="0" w:space="0" w:color="auto"/>
        <w:right w:val="none" w:sz="0" w:space="0" w:color="auto"/>
      </w:divBdr>
    </w:div>
    <w:div w:id="1743674910">
      <w:bodyDiv w:val="1"/>
      <w:marLeft w:val="0"/>
      <w:marRight w:val="0"/>
      <w:marTop w:val="0"/>
      <w:marBottom w:val="0"/>
      <w:divBdr>
        <w:top w:val="none" w:sz="0" w:space="0" w:color="auto"/>
        <w:left w:val="none" w:sz="0" w:space="0" w:color="auto"/>
        <w:bottom w:val="none" w:sz="0" w:space="0" w:color="auto"/>
        <w:right w:val="none" w:sz="0" w:space="0" w:color="auto"/>
      </w:divBdr>
      <w:divsChild>
        <w:div w:id="1085417984">
          <w:marLeft w:val="1800"/>
          <w:marRight w:val="0"/>
          <w:marTop w:val="96"/>
          <w:marBottom w:val="0"/>
          <w:divBdr>
            <w:top w:val="none" w:sz="0" w:space="0" w:color="auto"/>
            <w:left w:val="none" w:sz="0" w:space="0" w:color="auto"/>
            <w:bottom w:val="none" w:sz="0" w:space="0" w:color="auto"/>
            <w:right w:val="none" w:sz="0" w:space="0" w:color="auto"/>
          </w:divBdr>
        </w:div>
        <w:div w:id="2107578934">
          <w:marLeft w:val="2520"/>
          <w:marRight w:val="0"/>
          <w:marTop w:val="77"/>
          <w:marBottom w:val="0"/>
          <w:divBdr>
            <w:top w:val="none" w:sz="0" w:space="0" w:color="auto"/>
            <w:left w:val="none" w:sz="0" w:space="0" w:color="auto"/>
            <w:bottom w:val="none" w:sz="0" w:space="0" w:color="auto"/>
            <w:right w:val="none" w:sz="0" w:space="0" w:color="auto"/>
          </w:divBdr>
        </w:div>
        <w:div w:id="1538547043">
          <w:marLeft w:val="2520"/>
          <w:marRight w:val="0"/>
          <w:marTop w:val="77"/>
          <w:marBottom w:val="0"/>
          <w:divBdr>
            <w:top w:val="none" w:sz="0" w:space="0" w:color="auto"/>
            <w:left w:val="none" w:sz="0" w:space="0" w:color="auto"/>
            <w:bottom w:val="none" w:sz="0" w:space="0" w:color="auto"/>
            <w:right w:val="none" w:sz="0" w:space="0" w:color="auto"/>
          </w:divBdr>
        </w:div>
        <w:div w:id="1581527111">
          <w:marLeft w:val="2520"/>
          <w:marRight w:val="0"/>
          <w:marTop w:val="77"/>
          <w:marBottom w:val="0"/>
          <w:divBdr>
            <w:top w:val="none" w:sz="0" w:space="0" w:color="auto"/>
            <w:left w:val="none" w:sz="0" w:space="0" w:color="auto"/>
            <w:bottom w:val="none" w:sz="0" w:space="0" w:color="auto"/>
            <w:right w:val="none" w:sz="0" w:space="0" w:color="auto"/>
          </w:divBdr>
        </w:div>
        <w:div w:id="1460956711">
          <w:marLeft w:val="2520"/>
          <w:marRight w:val="0"/>
          <w:marTop w:val="77"/>
          <w:marBottom w:val="0"/>
          <w:divBdr>
            <w:top w:val="none" w:sz="0" w:space="0" w:color="auto"/>
            <w:left w:val="none" w:sz="0" w:space="0" w:color="auto"/>
            <w:bottom w:val="none" w:sz="0" w:space="0" w:color="auto"/>
            <w:right w:val="none" w:sz="0" w:space="0" w:color="auto"/>
          </w:divBdr>
        </w:div>
      </w:divsChild>
    </w:div>
    <w:div w:id="1744451662">
      <w:bodyDiv w:val="1"/>
      <w:marLeft w:val="0"/>
      <w:marRight w:val="0"/>
      <w:marTop w:val="0"/>
      <w:marBottom w:val="0"/>
      <w:divBdr>
        <w:top w:val="none" w:sz="0" w:space="0" w:color="auto"/>
        <w:left w:val="none" w:sz="0" w:space="0" w:color="auto"/>
        <w:bottom w:val="none" w:sz="0" w:space="0" w:color="auto"/>
        <w:right w:val="none" w:sz="0" w:space="0" w:color="auto"/>
      </w:divBdr>
      <w:divsChild>
        <w:div w:id="587621460">
          <w:marLeft w:val="547"/>
          <w:marRight w:val="0"/>
          <w:marTop w:val="96"/>
          <w:marBottom w:val="0"/>
          <w:divBdr>
            <w:top w:val="none" w:sz="0" w:space="0" w:color="auto"/>
            <w:left w:val="none" w:sz="0" w:space="0" w:color="auto"/>
            <w:bottom w:val="none" w:sz="0" w:space="0" w:color="auto"/>
            <w:right w:val="none" w:sz="0" w:space="0" w:color="auto"/>
          </w:divBdr>
        </w:div>
        <w:div w:id="2012677398">
          <w:marLeft w:val="547"/>
          <w:marRight w:val="0"/>
          <w:marTop w:val="96"/>
          <w:marBottom w:val="0"/>
          <w:divBdr>
            <w:top w:val="none" w:sz="0" w:space="0" w:color="auto"/>
            <w:left w:val="none" w:sz="0" w:space="0" w:color="auto"/>
            <w:bottom w:val="none" w:sz="0" w:space="0" w:color="auto"/>
            <w:right w:val="none" w:sz="0" w:space="0" w:color="auto"/>
          </w:divBdr>
        </w:div>
        <w:div w:id="311493034">
          <w:marLeft w:val="1166"/>
          <w:marRight w:val="0"/>
          <w:marTop w:val="101"/>
          <w:marBottom w:val="0"/>
          <w:divBdr>
            <w:top w:val="none" w:sz="0" w:space="0" w:color="auto"/>
            <w:left w:val="none" w:sz="0" w:space="0" w:color="auto"/>
            <w:bottom w:val="none" w:sz="0" w:space="0" w:color="auto"/>
            <w:right w:val="none" w:sz="0" w:space="0" w:color="auto"/>
          </w:divBdr>
        </w:div>
        <w:div w:id="348684006">
          <w:marLeft w:val="1800"/>
          <w:marRight w:val="0"/>
          <w:marTop w:val="82"/>
          <w:marBottom w:val="0"/>
          <w:divBdr>
            <w:top w:val="none" w:sz="0" w:space="0" w:color="auto"/>
            <w:left w:val="none" w:sz="0" w:space="0" w:color="auto"/>
            <w:bottom w:val="none" w:sz="0" w:space="0" w:color="auto"/>
            <w:right w:val="none" w:sz="0" w:space="0" w:color="auto"/>
          </w:divBdr>
        </w:div>
        <w:div w:id="1390573636">
          <w:marLeft w:val="1166"/>
          <w:marRight w:val="0"/>
          <w:marTop w:val="101"/>
          <w:marBottom w:val="0"/>
          <w:divBdr>
            <w:top w:val="none" w:sz="0" w:space="0" w:color="auto"/>
            <w:left w:val="none" w:sz="0" w:space="0" w:color="auto"/>
            <w:bottom w:val="none" w:sz="0" w:space="0" w:color="auto"/>
            <w:right w:val="none" w:sz="0" w:space="0" w:color="auto"/>
          </w:divBdr>
        </w:div>
        <w:div w:id="1290239354">
          <w:marLeft w:val="1800"/>
          <w:marRight w:val="0"/>
          <w:marTop w:val="82"/>
          <w:marBottom w:val="0"/>
          <w:divBdr>
            <w:top w:val="none" w:sz="0" w:space="0" w:color="auto"/>
            <w:left w:val="none" w:sz="0" w:space="0" w:color="auto"/>
            <w:bottom w:val="none" w:sz="0" w:space="0" w:color="auto"/>
            <w:right w:val="none" w:sz="0" w:space="0" w:color="auto"/>
          </w:divBdr>
        </w:div>
      </w:divsChild>
    </w:div>
    <w:div w:id="1747417614">
      <w:bodyDiv w:val="1"/>
      <w:marLeft w:val="0"/>
      <w:marRight w:val="0"/>
      <w:marTop w:val="0"/>
      <w:marBottom w:val="0"/>
      <w:divBdr>
        <w:top w:val="none" w:sz="0" w:space="0" w:color="auto"/>
        <w:left w:val="none" w:sz="0" w:space="0" w:color="auto"/>
        <w:bottom w:val="none" w:sz="0" w:space="0" w:color="auto"/>
        <w:right w:val="none" w:sz="0" w:space="0" w:color="auto"/>
      </w:divBdr>
      <w:divsChild>
        <w:div w:id="493378161">
          <w:marLeft w:val="1166"/>
          <w:marRight w:val="0"/>
          <w:marTop w:val="110"/>
          <w:marBottom w:val="0"/>
          <w:divBdr>
            <w:top w:val="none" w:sz="0" w:space="0" w:color="auto"/>
            <w:left w:val="none" w:sz="0" w:space="0" w:color="auto"/>
            <w:bottom w:val="none" w:sz="0" w:space="0" w:color="auto"/>
            <w:right w:val="none" w:sz="0" w:space="0" w:color="auto"/>
          </w:divBdr>
        </w:div>
        <w:div w:id="212163039">
          <w:marLeft w:val="1800"/>
          <w:marRight w:val="0"/>
          <w:marTop w:val="91"/>
          <w:marBottom w:val="0"/>
          <w:divBdr>
            <w:top w:val="none" w:sz="0" w:space="0" w:color="auto"/>
            <w:left w:val="none" w:sz="0" w:space="0" w:color="auto"/>
            <w:bottom w:val="none" w:sz="0" w:space="0" w:color="auto"/>
            <w:right w:val="none" w:sz="0" w:space="0" w:color="auto"/>
          </w:divBdr>
        </w:div>
        <w:div w:id="1995448308">
          <w:marLeft w:val="1166"/>
          <w:marRight w:val="0"/>
          <w:marTop w:val="110"/>
          <w:marBottom w:val="0"/>
          <w:divBdr>
            <w:top w:val="none" w:sz="0" w:space="0" w:color="auto"/>
            <w:left w:val="none" w:sz="0" w:space="0" w:color="auto"/>
            <w:bottom w:val="none" w:sz="0" w:space="0" w:color="auto"/>
            <w:right w:val="none" w:sz="0" w:space="0" w:color="auto"/>
          </w:divBdr>
        </w:div>
        <w:div w:id="1999535272">
          <w:marLeft w:val="1800"/>
          <w:marRight w:val="0"/>
          <w:marTop w:val="91"/>
          <w:marBottom w:val="0"/>
          <w:divBdr>
            <w:top w:val="none" w:sz="0" w:space="0" w:color="auto"/>
            <w:left w:val="none" w:sz="0" w:space="0" w:color="auto"/>
            <w:bottom w:val="none" w:sz="0" w:space="0" w:color="auto"/>
            <w:right w:val="none" w:sz="0" w:space="0" w:color="auto"/>
          </w:divBdr>
        </w:div>
        <w:div w:id="927541826">
          <w:marLeft w:val="1166"/>
          <w:marRight w:val="0"/>
          <w:marTop w:val="110"/>
          <w:marBottom w:val="0"/>
          <w:divBdr>
            <w:top w:val="none" w:sz="0" w:space="0" w:color="auto"/>
            <w:left w:val="none" w:sz="0" w:space="0" w:color="auto"/>
            <w:bottom w:val="none" w:sz="0" w:space="0" w:color="auto"/>
            <w:right w:val="none" w:sz="0" w:space="0" w:color="auto"/>
          </w:divBdr>
        </w:div>
        <w:div w:id="2118600837">
          <w:marLeft w:val="1800"/>
          <w:marRight w:val="0"/>
          <w:marTop w:val="91"/>
          <w:marBottom w:val="0"/>
          <w:divBdr>
            <w:top w:val="none" w:sz="0" w:space="0" w:color="auto"/>
            <w:left w:val="none" w:sz="0" w:space="0" w:color="auto"/>
            <w:bottom w:val="none" w:sz="0" w:space="0" w:color="auto"/>
            <w:right w:val="none" w:sz="0" w:space="0" w:color="auto"/>
          </w:divBdr>
        </w:div>
        <w:div w:id="1112548957">
          <w:marLeft w:val="1166"/>
          <w:marRight w:val="0"/>
          <w:marTop w:val="110"/>
          <w:marBottom w:val="0"/>
          <w:divBdr>
            <w:top w:val="none" w:sz="0" w:space="0" w:color="auto"/>
            <w:left w:val="none" w:sz="0" w:space="0" w:color="auto"/>
            <w:bottom w:val="none" w:sz="0" w:space="0" w:color="auto"/>
            <w:right w:val="none" w:sz="0" w:space="0" w:color="auto"/>
          </w:divBdr>
        </w:div>
        <w:div w:id="421224557">
          <w:marLeft w:val="1800"/>
          <w:marRight w:val="0"/>
          <w:marTop w:val="91"/>
          <w:marBottom w:val="0"/>
          <w:divBdr>
            <w:top w:val="none" w:sz="0" w:space="0" w:color="auto"/>
            <w:left w:val="none" w:sz="0" w:space="0" w:color="auto"/>
            <w:bottom w:val="none" w:sz="0" w:space="0" w:color="auto"/>
            <w:right w:val="none" w:sz="0" w:space="0" w:color="auto"/>
          </w:divBdr>
        </w:div>
      </w:divsChild>
    </w:div>
    <w:div w:id="1760517003">
      <w:bodyDiv w:val="1"/>
      <w:marLeft w:val="0"/>
      <w:marRight w:val="0"/>
      <w:marTop w:val="0"/>
      <w:marBottom w:val="0"/>
      <w:divBdr>
        <w:top w:val="none" w:sz="0" w:space="0" w:color="auto"/>
        <w:left w:val="none" w:sz="0" w:space="0" w:color="auto"/>
        <w:bottom w:val="none" w:sz="0" w:space="0" w:color="auto"/>
        <w:right w:val="none" w:sz="0" w:space="0" w:color="auto"/>
      </w:divBdr>
      <w:divsChild>
        <w:div w:id="920990392">
          <w:marLeft w:val="547"/>
          <w:marRight w:val="0"/>
          <w:marTop w:val="115"/>
          <w:marBottom w:val="0"/>
          <w:divBdr>
            <w:top w:val="none" w:sz="0" w:space="0" w:color="auto"/>
            <w:left w:val="none" w:sz="0" w:space="0" w:color="auto"/>
            <w:bottom w:val="none" w:sz="0" w:space="0" w:color="auto"/>
            <w:right w:val="none" w:sz="0" w:space="0" w:color="auto"/>
          </w:divBdr>
        </w:div>
        <w:div w:id="575558010">
          <w:marLeft w:val="1166"/>
          <w:marRight w:val="0"/>
          <w:marTop w:val="110"/>
          <w:marBottom w:val="0"/>
          <w:divBdr>
            <w:top w:val="none" w:sz="0" w:space="0" w:color="auto"/>
            <w:left w:val="none" w:sz="0" w:space="0" w:color="auto"/>
            <w:bottom w:val="none" w:sz="0" w:space="0" w:color="auto"/>
            <w:right w:val="none" w:sz="0" w:space="0" w:color="auto"/>
          </w:divBdr>
        </w:div>
        <w:div w:id="1982080414">
          <w:marLeft w:val="1800"/>
          <w:marRight w:val="0"/>
          <w:marTop w:val="91"/>
          <w:marBottom w:val="0"/>
          <w:divBdr>
            <w:top w:val="none" w:sz="0" w:space="0" w:color="auto"/>
            <w:left w:val="none" w:sz="0" w:space="0" w:color="auto"/>
            <w:bottom w:val="none" w:sz="0" w:space="0" w:color="auto"/>
            <w:right w:val="none" w:sz="0" w:space="0" w:color="auto"/>
          </w:divBdr>
        </w:div>
        <w:div w:id="2142503269">
          <w:marLeft w:val="1166"/>
          <w:marRight w:val="0"/>
          <w:marTop w:val="110"/>
          <w:marBottom w:val="0"/>
          <w:divBdr>
            <w:top w:val="none" w:sz="0" w:space="0" w:color="auto"/>
            <w:left w:val="none" w:sz="0" w:space="0" w:color="auto"/>
            <w:bottom w:val="none" w:sz="0" w:space="0" w:color="auto"/>
            <w:right w:val="none" w:sz="0" w:space="0" w:color="auto"/>
          </w:divBdr>
        </w:div>
        <w:div w:id="1091703522">
          <w:marLeft w:val="1800"/>
          <w:marRight w:val="0"/>
          <w:marTop w:val="91"/>
          <w:marBottom w:val="0"/>
          <w:divBdr>
            <w:top w:val="none" w:sz="0" w:space="0" w:color="auto"/>
            <w:left w:val="none" w:sz="0" w:space="0" w:color="auto"/>
            <w:bottom w:val="none" w:sz="0" w:space="0" w:color="auto"/>
            <w:right w:val="none" w:sz="0" w:space="0" w:color="auto"/>
          </w:divBdr>
        </w:div>
        <w:div w:id="1331517050">
          <w:marLeft w:val="1166"/>
          <w:marRight w:val="0"/>
          <w:marTop w:val="110"/>
          <w:marBottom w:val="0"/>
          <w:divBdr>
            <w:top w:val="none" w:sz="0" w:space="0" w:color="auto"/>
            <w:left w:val="none" w:sz="0" w:space="0" w:color="auto"/>
            <w:bottom w:val="none" w:sz="0" w:space="0" w:color="auto"/>
            <w:right w:val="none" w:sz="0" w:space="0" w:color="auto"/>
          </w:divBdr>
        </w:div>
        <w:div w:id="1522888350">
          <w:marLeft w:val="1800"/>
          <w:marRight w:val="0"/>
          <w:marTop w:val="91"/>
          <w:marBottom w:val="0"/>
          <w:divBdr>
            <w:top w:val="none" w:sz="0" w:space="0" w:color="auto"/>
            <w:left w:val="none" w:sz="0" w:space="0" w:color="auto"/>
            <w:bottom w:val="none" w:sz="0" w:space="0" w:color="auto"/>
            <w:right w:val="none" w:sz="0" w:space="0" w:color="auto"/>
          </w:divBdr>
        </w:div>
        <w:div w:id="920409800">
          <w:marLeft w:val="1166"/>
          <w:marRight w:val="0"/>
          <w:marTop w:val="11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81220261">
      <w:bodyDiv w:val="1"/>
      <w:marLeft w:val="0"/>
      <w:marRight w:val="0"/>
      <w:marTop w:val="0"/>
      <w:marBottom w:val="0"/>
      <w:divBdr>
        <w:top w:val="none" w:sz="0" w:space="0" w:color="auto"/>
        <w:left w:val="none" w:sz="0" w:space="0" w:color="auto"/>
        <w:bottom w:val="none" w:sz="0" w:space="0" w:color="auto"/>
        <w:right w:val="none" w:sz="0" w:space="0" w:color="auto"/>
      </w:divBdr>
      <w:divsChild>
        <w:div w:id="1277981719">
          <w:marLeft w:val="547"/>
          <w:marRight w:val="0"/>
          <w:marTop w:val="110"/>
          <w:marBottom w:val="0"/>
          <w:divBdr>
            <w:top w:val="none" w:sz="0" w:space="0" w:color="auto"/>
            <w:left w:val="none" w:sz="0" w:space="0" w:color="auto"/>
            <w:bottom w:val="none" w:sz="0" w:space="0" w:color="auto"/>
            <w:right w:val="none" w:sz="0" w:space="0" w:color="auto"/>
          </w:divBdr>
        </w:div>
        <w:div w:id="587428583">
          <w:marLeft w:val="1166"/>
          <w:marRight w:val="0"/>
          <w:marTop w:val="91"/>
          <w:marBottom w:val="0"/>
          <w:divBdr>
            <w:top w:val="none" w:sz="0" w:space="0" w:color="auto"/>
            <w:left w:val="none" w:sz="0" w:space="0" w:color="auto"/>
            <w:bottom w:val="none" w:sz="0" w:space="0" w:color="auto"/>
            <w:right w:val="none" w:sz="0" w:space="0" w:color="auto"/>
          </w:divBdr>
        </w:div>
        <w:div w:id="888109389">
          <w:marLeft w:val="1166"/>
          <w:marRight w:val="0"/>
          <w:marTop w:val="91"/>
          <w:marBottom w:val="0"/>
          <w:divBdr>
            <w:top w:val="none" w:sz="0" w:space="0" w:color="auto"/>
            <w:left w:val="none" w:sz="0" w:space="0" w:color="auto"/>
            <w:bottom w:val="none" w:sz="0" w:space="0" w:color="auto"/>
            <w:right w:val="none" w:sz="0" w:space="0" w:color="auto"/>
          </w:divBdr>
        </w:div>
        <w:div w:id="19555504">
          <w:marLeft w:val="547"/>
          <w:marRight w:val="0"/>
          <w:marTop w:val="110"/>
          <w:marBottom w:val="0"/>
          <w:divBdr>
            <w:top w:val="none" w:sz="0" w:space="0" w:color="auto"/>
            <w:left w:val="none" w:sz="0" w:space="0" w:color="auto"/>
            <w:bottom w:val="none" w:sz="0" w:space="0" w:color="auto"/>
            <w:right w:val="none" w:sz="0" w:space="0" w:color="auto"/>
          </w:divBdr>
        </w:div>
        <w:div w:id="294258079">
          <w:marLeft w:val="1166"/>
          <w:marRight w:val="0"/>
          <w:marTop w:val="91"/>
          <w:marBottom w:val="0"/>
          <w:divBdr>
            <w:top w:val="none" w:sz="0" w:space="0" w:color="auto"/>
            <w:left w:val="none" w:sz="0" w:space="0" w:color="auto"/>
            <w:bottom w:val="none" w:sz="0" w:space="0" w:color="auto"/>
            <w:right w:val="none" w:sz="0" w:space="0" w:color="auto"/>
          </w:divBdr>
        </w:div>
        <w:div w:id="669912057">
          <w:marLeft w:val="1166"/>
          <w:marRight w:val="0"/>
          <w:marTop w:val="91"/>
          <w:marBottom w:val="0"/>
          <w:divBdr>
            <w:top w:val="none" w:sz="0" w:space="0" w:color="auto"/>
            <w:left w:val="none" w:sz="0" w:space="0" w:color="auto"/>
            <w:bottom w:val="none" w:sz="0" w:space="0" w:color="auto"/>
            <w:right w:val="none" w:sz="0" w:space="0" w:color="auto"/>
          </w:divBdr>
        </w:div>
      </w:divsChild>
    </w:div>
    <w:div w:id="1794402267">
      <w:bodyDiv w:val="1"/>
      <w:marLeft w:val="0"/>
      <w:marRight w:val="0"/>
      <w:marTop w:val="0"/>
      <w:marBottom w:val="0"/>
      <w:divBdr>
        <w:top w:val="none" w:sz="0" w:space="0" w:color="auto"/>
        <w:left w:val="none" w:sz="0" w:space="0" w:color="auto"/>
        <w:bottom w:val="none" w:sz="0" w:space="0" w:color="auto"/>
        <w:right w:val="none" w:sz="0" w:space="0" w:color="auto"/>
      </w:divBdr>
      <w:divsChild>
        <w:div w:id="1044407107">
          <w:marLeft w:val="360"/>
          <w:marRight w:val="0"/>
          <w:marTop w:val="200"/>
          <w:marBottom w:val="0"/>
          <w:divBdr>
            <w:top w:val="none" w:sz="0" w:space="0" w:color="auto"/>
            <w:left w:val="none" w:sz="0" w:space="0" w:color="auto"/>
            <w:bottom w:val="none" w:sz="0" w:space="0" w:color="auto"/>
            <w:right w:val="none" w:sz="0" w:space="0" w:color="auto"/>
          </w:divBdr>
        </w:div>
        <w:div w:id="1284533342">
          <w:marLeft w:val="1080"/>
          <w:marRight w:val="0"/>
          <w:marTop w:val="100"/>
          <w:marBottom w:val="0"/>
          <w:divBdr>
            <w:top w:val="none" w:sz="0" w:space="0" w:color="auto"/>
            <w:left w:val="none" w:sz="0" w:space="0" w:color="auto"/>
            <w:bottom w:val="none" w:sz="0" w:space="0" w:color="auto"/>
            <w:right w:val="none" w:sz="0" w:space="0" w:color="auto"/>
          </w:divBdr>
        </w:div>
        <w:div w:id="2138603110">
          <w:marLeft w:val="1080"/>
          <w:marRight w:val="0"/>
          <w:marTop w:val="100"/>
          <w:marBottom w:val="0"/>
          <w:divBdr>
            <w:top w:val="none" w:sz="0" w:space="0" w:color="auto"/>
            <w:left w:val="none" w:sz="0" w:space="0" w:color="auto"/>
            <w:bottom w:val="none" w:sz="0" w:space="0" w:color="auto"/>
            <w:right w:val="none" w:sz="0" w:space="0" w:color="auto"/>
          </w:divBdr>
        </w:div>
        <w:div w:id="74598344">
          <w:marLeft w:val="1800"/>
          <w:marRight w:val="0"/>
          <w:marTop w:val="100"/>
          <w:marBottom w:val="0"/>
          <w:divBdr>
            <w:top w:val="none" w:sz="0" w:space="0" w:color="auto"/>
            <w:left w:val="none" w:sz="0" w:space="0" w:color="auto"/>
            <w:bottom w:val="none" w:sz="0" w:space="0" w:color="auto"/>
            <w:right w:val="none" w:sz="0" w:space="0" w:color="auto"/>
          </w:divBdr>
        </w:div>
        <w:div w:id="935483999">
          <w:marLeft w:val="1080"/>
          <w:marRight w:val="0"/>
          <w:marTop w:val="100"/>
          <w:marBottom w:val="0"/>
          <w:divBdr>
            <w:top w:val="none" w:sz="0" w:space="0" w:color="auto"/>
            <w:left w:val="none" w:sz="0" w:space="0" w:color="auto"/>
            <w:bottom w:val="none" w:sz="0" w:space="0" w:color="auto"/>
            <w:right w:val="none" w:sz="0" w:space="0" w:color="auto"/>
          </w:divBdr>
        </w:div>
        <w:div w:id="158036926">
          <w:marLeft w:val="1080"/>
          <w:marRight w:val="0"/>
          <w:marTop w:val="100"/>
          <w:marBottom w:val="0"/>
          <w:divBdr>
            <w:top w:val="none" w:sz="0" w:space="0" w:color="auto"/>
            <w:left w:val="none" w:sz="0" w:space="0" w:color="auto"/>
            <w:bottom w:val="none" w:sz="0" w:space="0" w:color="auto"/>
            <w:right w:val="none" w:sz="0" w:space="0" w:color="auto"/>
          </w:divBdr>
        </w:div>
      </w:divsChild>
    </w:div>
    <w:div w:id="1814985570">
      <w:bodyDiv w:val="1"/>
      <w:marLeft w:val="0"/>
      <w:marRight w:val="0"/>
      <w:marTop w:val="0"/>
      <w:marBottom w:val="0"/>
      <w:divBdr>
        <w:top w:val="none" w:sz="0" w:space="0" w:color="auto"/>
        <w:left w:val="none" w:sz="0" w:space="0" w:color="auto"/>
        <w:bottom w:val="none" w:sz="0" w:space="0" w:color="auto"/>
        <w:right w:val="none" w:sz="0" w:space="0" w:color="auto"/>
      </w:divBdr>
      <w:divsChild>
        <w:div w:id="1159887408">
          <w:marLeft w:val="1166"/>
          <w:marRight w:val="0"/>
          <w:marTop w:val="110"/>
          <w:marBottom w:val="0"/>
          <w:divBdr>
            <w:top w:val="none" w:sz="0" w:space="0" w:color="auto"/>
            <w:left w:val="none" w:sz="0" w:space="0" w:color="auto"/>
            <w:bottom w:val="none" w:sz="0" w:space="0" w:color="auto"/>
            <w:right w:val="none" w:sz="0" w:space="0" w:color="auto"/>
          </w:divBdr>
        </w:div>
        <w:div w:id="1477910550">
          <w:marLeft w:val="1800"/>
          <w:marRight w:val="0"/>
          <w:marTop w:val="91"/>
          <w:marBottom w:val="0"/>
          <w:divBdr>
            <w:top w:val="none" w:sz="0" w:space="0" w:color="auto"/>
            <w:left w:val="none" w:sz="0" w:space="0" w:color="auto"/>
            <w:bottom w:val="none" w:sz="0" w:space="0" w:color="auto"/>
            <w:right w:val="none" w:sz="0" w:space="0" w:color="auto"/>
          </w:divBdr>
        </w:div>
        <w:div w:id="345403195">
          <w:marLeft w:val="1166"/>
          <w:marRight w:val="0"/>
          <w:marTop w:val="110"/>
          <w:marBottom w:val="0"/>
          <w:divBdr>
            <w:top w:val="none" w:sz="0" w:space="0" w:color="auto"/>
            <w:left w:val="none" w:sz="0" w:space="0" w:color="auto"/>
            <w:bottom w:val="none" w:sz="0" w:space="0" w:color="auto"/>
            <w:right w:val="none" w:sz="0" w:space="0" w:color="auto"/>
          </w:divBdr>
        </w:div>
        <w:div w:id="1581057157">
          <w:marLeft w:val="1800"/>
          <w:marRight w:val="0"/>
          <w:marTop w:val="91"/>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69677874">
      <w:bodyDiv w:val="1"/>
      <w:marLeft w:val="0"/>
      <w:marRight w:val="0"/>
      <w:marTop w:val="0"/>
      <w:marBottom w:val="0"/>
      <w:divBdr>
        <w:top w:val="none" w:sz="0" w:space="0" w:color="auto"/>
        <w:left w:val="none" w:sz="0" w:space="0" w:color="auto"/>
        <w:bottom w:val="none" w:sz="0" w:space="0" w:color="auto"/>
        <w:right w:val="none" w:sz="0" w:space="0" w:color="auto"/>
      </w:divBdr>
      <w:divsChild>
        <w:div w:id="1975669387">
          <w:marLeft w:val="1800"/>
          <w:marRight w:val="0"/>
          <w:marTop w:val="91"/>
          <w:marBottom w:val="0"/>
          <w:divBdr>
            <w:top w:val="none" w:sz="0" w:space="0" w:color="auto"/>
            <w:left w:val="none" w:sz="0" w:space="0" w:color="auto"/>
            <w:bottom w:val="none" w:sz="0" w:space="0" w:color="auto"/>
            <w:right w:val="none" w:sz="0" w:space="0" w:color="auto"/>
          </w:divBdr>
        </w:div>
        <w:div w:id="307319626">
          <w:marLeft w:val="1800"/>
          <w:marRight w:val="0"/>
          <w:marTop w:val="91"/>
          <w:marBottom w:val="0"/>
          <w:divBdr>
            <w:top w:val="none" w:sz="0" w:space="0" w:color="auto"/>
            <w:left w:val="none" w:sz="0" w:space="0" w:color="auto"/>
            <w:bottom w:val="none" w:sz="0" w:space="0" w:color="auto"/>
            <w:right w:val="none" w:sz="0" w:space="0" w:color="auto"/>
          </w:divBdr>
        </w:div>
      </w:divsChild>
    </w:div>
    <w:div w:id="1877542132">
      <w:bodyDiv w:val="1"/>
      <w:marLeft w:val="0"/>
      <w:marRight w:val="0"/>
      <w:marTop w:val="0"/>
      <w:marBottom w:val="0"/>
      <w:divBdr>
        <w:top w:val="none" w:sz="0" w:space="0" w:color="auto"/>
        <w:left w:val="none" w:sz="0" w:space="0" w:color="auto"/>
        <w:bottom w:val="none" w:sz="0" w:space="0" w:color="auto"/>
        <w:right w:val="none" w:sz="0" w:space="0" w:color="auto"/>
      </w:divBdr>
      <w:divsChild>
        <w:div w:id="1747992113">
          <w:marLeft w:val="1166"/>
          <w:marRight w:val="0"/>
          <w:marTop w:val="86"/>
          <w:marBottom w:val="0"/>
          <w:divBdr>
            <w:top w:val="none" w:sz="0" w:space="0" w:color="auto"/>
            <w:left w:val="none" w:sz="0" w:space="0" w:color="auto"/>
            <w:bottom w:val="none" w:sz="0" w:space="0" w:color="auto"/>
            <w:right w:val="none" w:sz="0" w:space="0" w:color="auto"/>
          </w:divBdr>
        </w:div>
        <w:div w:id="1302999234">
          <w:marLeft w:val="1800"/>
          <w:marRight w:val="0"/>
          <w:marTop w:val="67"/>
          <w:marBottom w:val="0"/>
          <w:divBdr>
            <w:top w:val="none" w:sz="0" w:space="0" w:color="auto"/>
            <w:left w:val="none" w:sz="0" w:space="0" w:color="auto"/>
            <w:bottom w:val="none" w:sz="0" w:space="0" w:color="auto"/>
            <w:right w:val="none" w:sz="0" w:space="0" w:color="auto"/>
          </w:divBdr>
        </w:div>
        <w:div w:id="1172715868">
          <w:marLeft w:val="1166"/>
          <w:marRight w:val="0"/>
          <w:marTop w:val="86"/>
          <w:marBottom w:val="0"/>
          <w:divBdr>
            <w:top w:val="none" w:sz="0" w:space="0" w:color="auto"/>
            <w:left w:val="none" w:sz="0" w:space="0" w:color="auto"/>
            <w:bottom w:val="none" w:sz="0" w:space="0" w:color="auto"/>
            <w:right w:val="none" w:sz="0" w:space="0" w:color="auto"/>
          </w:divBdr>
        </w:div>
        <w:div w:id="57944628">
          <w:marLeft w:val="1800"/>
          <w:marRight w:val="0"/>
          <w:marTop w:val="72"/>
          <w:marBottom w:val="0"/>
          <w:divBdr>
            <w:top w:val="none" w:sz="0" w:space="0" w:color="auto"/>
            <w:left w:val="none" w:sz="0" w:space="0" w:color="auto"/>
            <w:bottom w:val="none" w:sz="0" w:space="0" w:color="auto"/>
            <w:right w:val="none" w:sz="0" w:space="0" w:color="auto"/>
          </w:divBdr>
        </w:div>
        <w:div w:id="1282880763">
          <w:marLeft w:val="1166"/>
          <w:marRight w:val="0"/>
          <w:marTop w:val="86"/>
          <w:marBottom w:val="0"/>
          <w:divBdr>
            <w:top w:val="none" w:sz="0" w:space="0" w:color="auto"/>
            <w:left w:val="none" w:sz="0" w:space="0" w:color="auto"/>
            <w:bottom w:val="none" w:sz="0" w:space="0" w:color="auto"/>
            <w:right w:val="none" w:sz="0" w:space="0" w:color="auto"/>
          </w:divBdr>
        </w:div>
        <w:div w:id="1361392179">
          <w:marLeft w:val="1800"/>
          <w:marRight w:val="0"/>
          <w:marTop w:val="67"/>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05947855">
      <w:bodyDiv w:val="1"/>
      <w:marLeft w:val="0"/>
      <w:marRight w:val="0"/>
      <w:marTop w:val="0"/>
      <w:marBottom w:val="0"/>
      <w:divBdr>
        <w:top w:val="none" w:sz="0" w:space="0" w:color="auto"/>
        <w:left w:val="none" w:sz="0" w:space="0" w:color="auto"/>
        <w:bottom w:val="none" w:sz="0" w:space="0" w:color="auto"/>
        <w:right w:val="none" w:sz="0" w:space="0" w:color="auto"/>
      </w:divBdr>
      <w:divsChild>
        <w:div w:id="612055423">
          <w:marLeft w:val="1166"/>
          <w:marRight w:val="0"/>
          <w:marTop w:val="86"/>
          <w:marBottom w:val="0"/>
          <w:divBdr>
            <w:top w:val="none" w:sz="0" w:space="0" w:color="auto"/>
            <w:left w:val="none" w:sz="0" w:space="0" w:color="auto"/>
            <w:bottom w:val="none" w:sz="0" w:space="0" w:color="auto"/>
            <w:right w:val="none" w:sz="0" w:space="0" w:color="auto"/>
          </w:divBdr>
        </w:div>
        <w:div w:id="383917931">
          <w:marLeft w:val="1800"/>
          <w:marRight w:val="0"/>
          <w:marTop w:val="67"/>
          <w:marBottom w:val="0"/>
          <w:divBdr>
            <w:top w:val="none" w:sz="0" w:space="0" w:color="auto"/>
            <w:left w:val="none" w:sz="0" w:space="0" w:color="auto"/>
            <w:bottom w:val="none" w:sz="0" w:space="0" w:color="auto"/>
            <w:right w:val="none" w:sz="0" w:space="0" w:color="auto"/>
          </w:divBdr>
        </w:div>
        <w:div w:id="1890215663">
          <w:marLeft w:val="1166"/>
          <w:marRight w:val="0"/>
          <w:marTop w:val="86"/>
          <w:marBottom w:val="0"/>
          <w:divBdr>
            <w:top w:val="none" w:sz="0" w:space="0" w:color="auto"/>
            <w:left w:val="none" w:sz="0" w:space="0" w:color="auto"/>
            <w:bottom w:val="none" w:sz="0" w:space="0" w:color="auto"/>
            <w:right w:val="none" w:sz="0" w:space="0" w:color="auto"/>
          </w:divBdr>
        </w:div>
        <w:div w:id="1980724401">
          <w:marLeft w:val="1800"/>
          <w:marRight w:val="0"/>
          <w:marTop w:val="67"/>
          <w:marBottom w:val="0"/>
          <w:divBdr>
            <w:top w:val="none" w:sz="0" w:space="0" w:color="auto"/>
            <w:left w:val="none" w:sz="0" w:space="0" w:color="auto"/>
            <w:bottom w:val="none" w:sz="0" w:space="0" w:color="auto"/>
            <w:right w:val="none" w:sz="0" w:space="0" w:color="auto"/>
          </w:divBdr>
        </w:div>
        <w:div w:id="898247905">
          <w:marLeft w:val="1166"/>
          <w:marRight w:val="0"/>
          <w:marTop w:val="86"/>
          <w:marBottom w:val="0"/>
          <w:divBdr>
            <w:top w:val="none" w:sz="0" w:space="0" w:color="auto"/>
            <w:left w:val="none" w:sz="0" w:space="0" w:color="auto"/>
            <w:bottom w:val="none" w:sz="0" w:space="0" w:color="auto"/>
            <w:right w:val="none" w:sz="0" w:space="0" w:color="auto"/>
          </w:divBdr>
        </w:div>
        <w:div w:id="964769739">
          <w:marLeft w:val="1800"/>
          <w:marRight w:val="0"/>
          <w:marTop w:val="67"/>
          <w:marBottom w:val="0"/>
          <w:divBdr>
            <w:top w:val="none" w:sz="0" w:space="0" w:color="auto"/>
            <w:left w:val="none" w:sz="0" w:space="0" w:color="auto"/>
            <w:bottom w:val="none" w:sz="0" w:space="0" w:color="auto"/>
            <w:right w:val="none" w:sz="0" w:space="0" w:color="auto"/>
          </w:divBdr>
        </w:div>
      </w:divsChild>
    </w:div>
    <w:div w:id="1907566037">
      <w:bodyDiv w:val="1"/>
      <w:marLeft w:val="0"/>
      <w:marRight w:val="0"/>
      <w:marTop w:val="0"/>
      <w:marBottom w:val="0"/>
      <w:divBdr>
        <w:top w:val="none" w:sz="0" w:space="0" w:color="auto"/>
        <w:left w:val="none" w:sz="0" w:space="0" w:color="auto"/>
        <w:bottom w:val="none" w:sz="0" w:space="0" w:color="auto"/>
        <w:right w:val="none" w:sz="0" w:space="0" w:color="auto"/>
      </w:divBdr>
      <w:divsChild>
        <w:div w:id="1038973479">
          <w:marLeft w:val="1800"/>
          <w:marRight w:val="0"/>
          <w:marTop w:val="96"/>
          <w:marBottom w:val="0"/>
          <w:divBdr>
            <w:top w:val="none" w:sz="0" w:space="0" w:color="auto"/>
            <w:left w:val="none" w:sz="0" w:space="0" w:color="auto"/>
            <w:bottom w:val="none" w:sz="0" w:space="0" w:color="auto"/>
            <w:right w:val="none" w:sz="0" w:space="0" w:color="auto"/>
          </w:divBdr>
        </w:div>
        <w:div w:id="1166626010">
          <w:marLeft w:val="1800"/>
          <w:marRight w:val="0"/>
          <w:marTop w:val="96"/>
          <w:marBottom w:val="0"/>
          <w:divBdr>
            <w:top w:val="none" w:sz="0" w:space="0" w:color="auto"/>
            <w:left w:val="none" w:sz="0" w:space="0" w:color="auto"/>
            <w:bottom w:val="none" w:sz="0" w:space="0" w:color="auto"/>
            <w:right w:val="none" w:sz="0" w:space="0" w:color="auto"/>
          </w:divBdr>
        </w:div>
      </w:divsChild>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6747003">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1083651">
      <w:bodyDiv w:val="1"/>
      <w:marLeft w:val="0"/>
      <w:marRight w:val="0"/>
      <w:marTop w:val="0"/>
      <w:marBottom w:val="0"/>
      <w:divBdr>
        <w:top w:val="none" w:sz="0" w:space="0" w:color="auto"/>
        <w:left w:val="none" w:sz="0" w:space="0" w:color="auto"/>
        <w:bottom w:val="none" w:sz="0" w:space="0" w:color="auto"/>
        <w:right w:val="none" w:sz="0" w:space="0" w:color="auto"/>
      </w:divBdr>
      <w:divsChild>
        <w:div w:id="1960913765">
          <w:marLeft w:val="1800"/>
          <w:marRight w:val="0"/>
          <w:marTop w:val="77"/>
          <w:marBottom w:val="0"/>
          <w:divBdr>
            <w:top w:val="none" w:sz="0" w:space="0" w:color="auto"/>
            <w:left w:val="none" w:sz="0" w:space="0" w:color="auto"/>
            <w:bottom w:val="none" w:sz="0" w:space="0" w:color="auto"/>
            <w:right w:val="none" w:sz="0" w:space="0" w:color="auto"/>
          </w:divBdr>
        </w:div>
        <w:div w:id="842016439">
          <w:marLeft w:val="1800"/>
          <w:marRight w:val="0"/>
          <w:marTop w:val="77"/>
          <w:marBottom w:val="0"/>
          <w:divBdr>
            <w:top w:val="none" w:sz="0" w:space="0" w:color="auto"/>
            <w:left w:val="none" w:sz="0" w:space="0" w:color="auto"/>
            <w:bottom w:val="none" w:sz="0" w:space="0" w:color="auto"/>
            <w:right w:val="none" w:sz="0" w:space="0" w:color="auto"/>
          </w:divBdr>
        </w:div>
        <w:div w:id="1417902605">
          <w:marLeft w:val="1800"/>
          <w:marRight w:val="0"/>
          <w:marTop w:val="77"/>
          <w:marBottom w:val="0"/>
          <w:divBdr>
            <w:top w:val="none" w:sz="0" w:space="0" w:color="auto"/>
            <w:left w:val="none" w:sz="0" w:space="0" w:color="auto"/>
            <w:bottom w:val="none" w:sz="0" w:space="0" w:color="auto"/>
            <w:right w:val="none" w:sz="0" w:space="0" w:color="auto"/>
          </w:divBdr>
        </w:div>
        <w:div w:id="1821844182">
          <w:marLeft w:val="1800"/>
          <w:marRight w:val="0"/>
          <w:marTop w:val="77"/>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876002">
      <w:bodyDiv w:val="1"/>
      <w:marLeft w:val="0"/>
      <w:marRight w:val="0"/>
      <w:marTop w:val="0"/>
      <w:marBottom w:val="0"/>
      <w:divBdr>
        <w:top w:val="none" w:sz="0" w:space="0" w:color="auto"/>
        <w:left w:val="none" w:sz="0" w:space="0" w:color="auto"/>
        <w:bottom w:val="none" w:sz="0" w:space="0" w:color="auto"/>
        <w:right w:val="none" w:sz="0" w:space="0" w:color="auto"/>
      </w:divBdr>
    </w:div>
    <w:div w:id="2003313164">
      <w:bodyDiv w:val="1"/>
      <w:marLeft w:val="0"/>
      <w:marRight w:val="0"/>
      <w:marTop w:val="0"/>
      <w:marBottom w:val="0"/>
      <w:divBdr>
        <w:top w:val="none" w:sz="0" w:space="0" w:color="auto"/>
        <w:left w:val="none" w:sz="0" w:space="0" w:color="auto"/>
        <w:bottom w:val="none" w:sz="0" w:space="0" w:color="auto"/>
        <w:right w:val="none" w:sz="0" w:space="0" w:color="auto"/>
      </w:divBdr>
      <w:divsChild>
        <w:div w:id="1348679673">
          <w:marLeft w:val="1080"/>
          <w:marRight w:val="0"/>
          <w:marTop w:val="100"/>
          <w:marBottom w:val="0"/>
          <w:divBdr>
            <w:top w:val="none" w:sz="0" w:space="0" w:color="auto"/>
            <w:left w:val="none" w:sz="0" w:space="0" w:color="auto"/>
            <w:bottom w:val="none" w:sz="0" w:space="0" w:color="auto"/>
            <w:right w:val="none" w:sz="0" w:space="0" w:color="auto"/>
          </w:divBdr>
        </w:div>
        <w:div w:id="2040691547">
          <w:marLeft w:val="1080"/>
          <w:marRight w:val="0"/>
          <w:marTop w:val="100"/>
          <w:marBottom w:val="0"/>
          <w:divBdr>
            <w:top w:val="none" w:sz="0" w:space="0" w:color="auto"/>
            <w:left w:val="none" w:sz="0" w:space="0" w:color="auto"/>
            <w:bottom w:val="none" w:sz="0" w:space="0" w:color="auto"/>
            <w:right w:val="none" w:sz="0" w:space="0" w:color="auto"/>
          </w:divBdr>
        </w:div>
        <w:div w:id="1970164442">
          <w:marLeft w:val="1800"/>
          <w:marRight w:val="0"/>
          <w:marTop w:val="100"/>
          <w:marBottom w:val="0"/>
          <w:divBdr>
            <w:top w:val="none" w:sz="0" w:space="0" w:color="auto"/>
            <w:left w:val="none" w:sz="0" w:space="0" w:color="auto"/>
            <w:bottom w:val="none" w:sz="0" w:space="0" w:color="auto"/>
            <w:right w:val="none" w:sz="0" w:space="0" w:color="auto"/>
          </w:divBdr>
        </w:div>
        <w:div w:id="1328168532">
          <w:marLeft w:val="1080"/>
          <w:marRight w:val="0"/>
          <w:marTop w:val="100"/>
          <w:marBottom w:val="0"/>
          <w:divBdr>
            <w:top w:val="none" w:sz="0" w:space="0" w:color="auto"/>
            <w:left w:val="none" w:sz="0" w:space="0" w:color="auto"/>
            <w:bottom w:val="none" w:sz="0" w:space="0" w:color="auto"/>
            <w:right w:val="none" w:sz="0" w:space="0" w:color="auto"/>
          </w:divBdr>
        </w:div>
        <w:div w:id="758255306">
          <w:marLeft w:val="1080"/>
          <w:marRight w:val="0"/>
          <w:marTop w:val="10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7926207">
      <w:bodyDiv w:val="1"/>
      <w:marLeft w:val="0"/>
      <w:marRight w:val="0"/>
      <w:marTop w:val="0"/>
      <w:marBottom w:val="0"/>
      <w:divBdr>
        <w:top w:val="none" w:sz="0" w:space="0" w:color="auto"/>
        <w:left w:val="none" w:sz="0" w:space="0" w:color="auto"/>
        <w:bottom w:val="none" w:sz="0" w:space="0" w:color="auto"/>
        <w:right w:val="none" w:sz="0" w:space="0" w:color="auto"/>
      </w:divBdr>
    </w:div>
    <w:div w:id="2060009296">
      <w:bodyDiv w:val="1"/>
      <w:marLeft w:val="0"/>
      <w:marRight w:val="0"/>
      <w:marTop w:val="0"/>
      <w:marBottom w:val="0"/>
      <w:divBdr>
        <w:top w:val="none" w:sz="0" w:space="0" w:color="auto"/>
        <w:left w:val="none" w:sz="0" w:space="0" w:color="auto"/>
        <w:bottom w:val="none" w:sz="0" w:space="0" w:color="auto"/>
        <w:right w:val="none" w:sz="0" w:space="0" w:color="auto"/>
      </w:divBdr>
      <w:divsChild>
        <w:div w:id="2026665141">
          <w:marLeft w:val="1166"/>
          <w:marRight w:val="0"/>
          <w:marTop w:val="96"/>
          <w:marBottom w:val="0"/>
          <w:divBdr>
            <w:top w:val="none" w:sz="0" w:space="0" w:color="auto"/>
            <w:left w:val="none" w:sz="0" w:space="0" w:color="auto"/>
            <w:bottom w:val="none" w:sz="0" w:space="0" w:color="auto"/>
            <w:right w:val="none" w:sz="0" w:space="0" w:color="auto"/>
          </w:divBdr>
        </w:div>
        <w:div w:id="1241982551">
          <w:marLeft w:val="1800"/>
          <w:marRight w:val="0"/>
          <w:marTop w:val="77"/>
          <w:marBottom w:val="0"/>
          <w:divBdr>
            <w:top w:val="none" w:sz="0" w:space="0" w:color="auto"/>
            <w:left w:val="none" w:sz="0" w:space="0" w:color="auto"/>
            <w:bottom w:val="none" w:sz="0" w:space="0" w:color="auto"/>
            <w:right w:val="none" w:sz="0" w:space="0" w:color="auto"/>
          </w:divBdr>
        </w:div>
        <w:div w:id="1352419563">
          <w:marLeft w:val="1166"/>
          <w:marRight w:val="0"/>
          <w:marTop w:val="96"/>
          <w:marBottom w:val="0"/>
          <w:divBdr>
            <w:top w:val="none" w:sz="0" w:space="0" w:color="auto"/>
            <w:left w:val="none" w:sz="0" w:space="0" w:color="auto"/>
            <w:bottom w:val="none" w:sz="0" w:space="0" w:color="auto"/>
            <w:right w:val="none" w:sz="0" w:space="0" w:color="auto"/>
          </w:divBdr>
        </w:div>
        <w:div w:id="1985694702">
          <w:marLeft w:val="1800"/>
          <w:marRight w:val="0"/>
          <w:marTop w:val="77"/>
          <w:marBottom w:val="0"/>
          <w:divBdr>
            <w:top w:val="none" w:sz="0" w:space="0" w:color="auto"/>
            <w:left w:val="none" w:sz="0" w:space="0" w:color="auto"/>
            <w:bottom w:val="none" w:sz="0" w:space="0" w:color="auto"/>
            <w:right w:val="none" w:sz="0" w:space="0" w:color="auto"/>
          </w:divBdr>
        </w:div>
      </w:divsChild>
    </w:div>
    <w:div w:id="2071029349">
      <w:bodyDiv w:val="1"/>
      <w:marLeft w:val="0"/>
      <w:marRight w:val="0"/>
      <w:marTop w:val="0"/>
      <w:marBottom w:val="0"/>
      <w:divBdr>
        <w:top w:val="none" w:sz="0" w:space="0" w:color="auto"/>
        <w:left w:val="none" w:sz="0" w:space="0" w:color="auto"/>
        <w:bottom w:val="none" w:sz="0" w:space="0" w:color="auto"/>
        <w:right w:val="none" w:sz="0" w:space="0" w:color="auto"/>
      </w:divBdr>
      <w:divsChild>
        <w:div w:id="2120446219">
          <w:marLeft w:val="360"/>
          <w:marRight w:val="0"/>
          <w:marTop w:val="200"/>
          <w:marBottom w:val="0"/>
          <w:divBdr>
            <w:top w:val="none" w:sz="0" w:space="0" w:color="auto"/>
            <w:left w:val="none" w:sz="0" w:space="0" w:color="auto"/>
            <w:bottom w:val="none" w:sz="0" w:space="0" w:color="auto"/>
            <w:right w:val="none" w:sz="0" w:space="0" w:color="auto"/>
          </w:divBdr>
        </w:div>
        <w:div w:id="514539375">
          <w:marLeft w:val="1080"/>
          <w:marRight w:val="0"/>
          <w:marTop w:val="100"/>
          <w:marBottom w:val="0"/>
          <w:divBdr>
            <w:top w:val="none" w:sz="0" w:space="0" w:color="auto"/>
            <w:left w:val="none" w:sz="0" w:space="0" w:color="auto"/>
            <w:bottom w:val="none" w:sz="0" w:space="0" w:color="auto"/>
            <w:right w:val="none" w:sz="0" w:space="0" w:color="auto"/>
          </w:divBdr>
        </w:div>
        <w:div w:id="1543447099">
          <w:marLeft w:val="360"/>
          <w:marRight w:val="0"/>
          <w:marTop w:val="200"/>
          <w:marBottom w:val="0"/>
          <w:divBdr>
            <w:top w:val="none" w:sz="0" w:space="0" w:color="auto"/>
            <w:left w:val="none" w:sz="0" w:space="0" w:color="auto"/>
            <w:bottom w:val="none" w:sz="0" w:space="0" w:color="auto"/>
            <w:right w:val="none" w:sz="0" w:space="0" w:color="auto"/>
          </w:divBdr>
        </w:div>
        <w:div w:id="187958306">
          <w:marLeft w:val="1080"/>
          <w:marRight w:val="0"/>
          <w:marTop w:val="100"/>
          <w:marBottom w:val="0"/>
          <w:divBdr>
            <w:top w:val="none" w:sz="0" w:space="0" w:color="auto"/>
            <w:left w:val="none" w:sz="0" w:space="0" w:color="auto"/>
            <w:bottom w:val="none" w:sz="0" w:space="0" w:color="auto"/>
            <w:right w:val="none" w:sz="0" w:space="0" w:color="auto"/>
          </w:divBdr>
        </w:div>
        <w:div w:id="1536499810">
          <w:marLeft w:val="1080"/>
          <w:marRight w:val="0"/>
          <w:marTop w:val="100"/>
          <w:marBottom w:val="0"/>
          <w:divBdr>
            <w:top w:val="none" w:sz="0" w:space="0" w:color="auto"/>
            <w:left w:val="none" w:sz="0" w:space="0" w:color="auto"/>
            <w:bottom w:val="none" w:sz="0" w:space="0" w:color="auto"/>
            <w:right w:val="none" w:sz="0" w:space="0" w:color="auto"/>
          </w:divBdr>
        </w:div>
        <w:div w:id="1814979734">
          <w:marLeft w:val="360"/>
          <w:marRight w:val="0"/>
          <w:marTop w:val="20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958435">
      <w:bodyDiv w:val="1"/>
      <w:marLeft w:val="0"/>
      <w:marRight w:val="0"/>
      <w:marTop w:val="0"/>
      <w:marBottom w:val="0"/>
      <w:divBdr>
        <w:top w:val="none" w:sz="0" w:space="0" w:color="auto"/>
        <w:left w:val="none" w:sz="0" w:space="0" w:color="auto"/>
        <w:bottom w:val="none" w:sz="0" w:space="0" w:color="auto"/>
        <w:right w:val="none" w:sz="0" w:space="0" w:color="auto"/>
      </w:divBdr>
      <w:divsChild>
        <w:div w:id="859319282">
          <w:marLeft w:val="360"/>
          <w:marRight w:val="0"/>
          <w:marTop w:val="200"/>
          <w:marBottom w:val="0"/>
          <w:divBdr>
            <w:top w:val="none" w:sz="0" w:space="0" w:color="auto"/>
            <w:left w:val="none" w:sz="0" w:space="0" w:color="auto"/>
            <w:bottom w:val="none" w:sz="0" w:space="0" w:color="auto"/>
            <w:right w:val="none" w:sz="0" w:space="0" w:color="auto"/>
          </w:divBdr>
        </w:div>
      </w:divsChild>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3" ma:contentTypeDescription="Create a new document." ma:contentTypeScope="" ma:versionID="080b372585bcec3446f83ed6fe45817f">
  <xsd:schema xmlns:xsd="http://www.w3.org/2001/XMLSchema" xmlns:xs="http://www.w3.org/2001/XMLSchema" xmlns:p="http://schemas.microsoft.com/office/2006/metadata/properties" xmlns:ns2="6644bbd9-135b-4773-ad84-bc84a2f6263e" xmlns:ns3="3f86cff9-cbc4-4c3f-9ae1-ee06ea2700eb" xmlns:ns4="de8d2dfa-979f-47b0-a18e-510b98b44c94" targetNamespace="http://schemas.microsoft.com/office/2006/metadata/properties" ma:root="true" ma:fieldsID="52452bcb9e35289f4e5fb62b31f0e8b2" ns2:_="" ns3:_="" ns4:_="">
    <xsd:import namespace="6644bbd9-135b-4773-ad84-bc84a2f6263e"/>
    <xsd:import namespace="3f86cff9-cbc4-4c3f-9ae1-ee06ea2700eb"/>
    <xsd:import namespace="de8d2dfa-979f-47b0-a18e-510b98b44c9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_dlc_DocIdPersistId xmlns="6644bbd9-135b-4773-ad84-bc84a2f6263e" xsi:nil="true"/>
    <_dlc_DocId xmlns="6644bbd9-135b-4773-ad84-bc84a2f6263e">E6JD2UEEJPRS-1285206665-4013</_dlc_DocId>
    <_dlc_DocIdUrl xmlns="6644bbd9-135b-4773-ad84-bc84a2f6263e">
      <Url>https://qualcomm.sharepoint.com/teams/LocationTechnology/ExternalFocus/_layouts/15/DocIdRedir.aspx?ID=E6JD2UEEJPRS-1285206665-4013</Url>
      <Description>E6JD2UEEJPRS-1285206665-4013</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E68874-C931-434C-9FE7-8E16822E3B43}">
  <ds:schemaRefs>
    <ds:schemaRef ds:uri="http://schemas.microsoft.com/sharepoint/v3/contenttype/forms"/>
  </ds:schemaRefs>
</ds:datastoreItem>
</file>

<file path=customXml/itemProps2.xml><?xml version="1.0" encoding="utf-8"?>
<ds:datastoreItem xmlns:ds="http://schemas.openxmlformats.org/officeDocument/2006/customXml" ds:itemID="{4D399C3B-1D62-4BB4-87B7-2AA0A1CFAD5C}">
  <ds:schemaRefs>
    <ds:schemaRef ds:uri="http://schemas.microsoft.com/sharepoint/events"/>
  </ds:schemaRefs>
</ds:datastoreItem>
</file>

<file path=customXml/itemProps3.xml><?xml version="1.0" encoding="utf-8"?>
<ds:datastoreItem xmlns:ds="http://schemas.openxmlformats.org/officeDocument/2006/customXml" ds:itemID="{EF511981-452A-42D9-B7AB-756484F45D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EE0BE4D-5D61-45BE-ABA8-3528EF2E194E}">
  <ds:schemaRefs>
    <ds:schemaRef ds:uri="http://schemas.microsoft.com/office/2006/metadata/properties"/>
    <ds:schemaRef ds:uri="http://schemas.microsoft.com/office/infopath/2007/PartnerControls"/>
    <ds:schemaRef ds:uri="6644bbd9-135b-4773-ad84-bc84a2f6263e"/>
  </ds:schemaRefs>
</ds:datastoreItem>
</file>

<file path=customXml/itemProps5.xml><?xml version="1.0" encoding="utf-8"?>
<ds:datastoreItem xmlns:ds="http://schemas.openxmlformats.org/officeDocument/2006/customXml" ds:itemID="{37644D45-CBD8-4FE8-B5AA-800056AC9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21499</TotalTime>
  <Pages>10</Pages>
  <Words>3032</Words>
  <Characters>17285</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20277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Carlos Cabrera-Mercader</cp:lastModifiedBy>
  <cp:revision>4541</cp:revision>
  <cp:lastPrinted>2009-04-22T21:01:00Z</cp:lastPrinted>
  <dcterms:created xsi:type="dcterms:W3CDTF">2020-07-20T16:47:00Z</dcterms:created>
  <dcterms:modified xsi:type="dcterms:W3CDTF">2022-04-25T22:02:00Z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y fmtid="{D5CDD505-2E9C-101B-9397-08002B2CF9AE}" pid="12" name="ContentTypeId">
    <vt:lpwstr>0x0101001607C58FD835CD4DBB2D243FBBB21DB7</vt:lpwstr>
  </property>
  <property fmtid="{D5CDD505-2E9C-101B-9397-08002B2CF9AE}" pid="13" name="_dlc_DocIdItemGuid">
    <vt:lpwstr>63d4900b-63dd-4f14-8180-8787982e0952</vt:lpwstr>
  </property>
  <property fmtid="{D5CDD505-2E9C-101B-9397-08002B2CF9AE}" pid="14" name="Tags">
    <vt:lpwstr/>
  </property>
  <property fmtid="{D5CDD505-2E9C-101B-9397-08002B2CF9AE}" pid="15" name="MSIP_Label_29c70fe5-2ee7-4fdf-9966-598577a1d1a6_Enabled">
    <vt:lpwstr>true</vt:lpwstr>
  </property>
  <property fmtid="{D5CDD505-2E9C-101B-9397-08002B2CF9AE}" pid="16" name="MSIP_Label_29c70fe5-2ee7-4fdf-9966-598577a1d1a6_SetDate">
    <vt:lpwstr>2021-12-17T16:28:32Z</vt:lpwstr>
  </property>
  <property fmtid="{D5CDD505-2E9C-101B-9397-08002B2CF9AE}" pid="17" name="MSIP_Label_29c70fe5-2ee7-4fdf-9966-598577a1d1a6_Method">
    <vt:lpwstr>Privileged</vt:lpwstr>
  </property>
  <property fmtid="{D5CDD505-2E9C-101B-9397-08002B2CF9AE}" pid="18" name="MSIP_Label_29c70fe5-2ee7-4fdf-9966-598577a1d1a6_Name">
    <vt:lpwstr>Personal</vt:lpwstr>
  </property>
  <property fmtid="{D5CDD505-2E9C-101B-9397-08002B2CF9AE}" pid="19" name="MSIP_Label_29c70fe5-2ee7-4fdf-9966-598577a1d1a6_SiteId">
    <vt:lpwstr>98e9ba89-e1a1-4e38-9007-8bdabc25de1d</vt:lpwstr>
  </property>
  <property fmtid="{D5CDD505-2E9C-101B-9397-08002B2CF9AE}" pid="20" name="MSIP_Label_29c70fe5-2ee7-4fdf-9966-598577a1d1a6_ActionId">
    <vt:lpwstr>3baf20ae-285d-48d9-8786-a3cc0d2e984e</vt:lpwstr>
  </property>
  <property fmtid="{D5CDD505-2E9C-101B-9397-08002B2CF9AE}" pid="21" name="MSIP_Label_29c70fe5-2ee7-4fdf-9966-598577a1d1a6_ContentBits">
    <vt:lpwstr>0</vt:lpwstr>
  </property>
</Properties>
</file>